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B1" w:rsidRDefault="008523CD" w:rsidP="002D5540">
      <w:pPr>
        <w:pStyle w:val="normal"/>
        <w:spacing w:line="300" w:lineRule="auto"/>
        <w:jc w:val="right"/>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Отчёт главы МО ГО «Сыктывкар» -</w:t>
      </w:r>
    </w:p>
    <w:p w:rsidR="00D254B1" w:rsidRDefault="008523CD">
      <w:pPr>
        <w:pStyle w:val="normal"/>
        <w:spacing w:line="300" w:lineRule="auto"/>
        <w:ind w:firstLine="700"/>
        <w:jc w:val="right"/>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руководителя администрации В.В.Козлова</w:t>
      </w:r>
    </w:p>
    <w:p w:rsidR="00D254B1" w:rsidRDefault="008523CD">
      <w:pPr>
        <w:pStyle w:val="normal"/>
        <w:spacing w:line="300" w:lineRule="auto"/>
        <w:ind w:firstLine="700"/>
        <w:jc w:val="right"/>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 деятельности за 2018 год</w:t>
      </w:r>
    </w:p>
    <w:p w:rsidR="0041267B" w:rsidRDefault="0041267B" w:rsidP="0041267B">
      <w:pPr>
        <w:pStyle w:val="normal"/>
        <w:spacing w:line="300" w:lineRule="auto"/>
        <w:ind w:firstLine="700"/>
        <w:jc w:val="center"/>
        <w:rPr>
          <w:rFonts w:ascii="Times New Roman" w:eastAsia="Times New Roman" w:hAnsi="Times New Roman" w:cs="Times New Roman"/>
          <w:b/>
          <w:sz w:val="28"/>
          <w:szCs w:val="28"/>
        </w:rPr>
      </w:pPr>
    </w:p>
    <w:p w:rsidR="00D254B1" w:rsidRDefault="008523CD" w:rsidP="0041267B">
      <w:pPr>
        <w:pStyle w:val="normal"/>
        <w:spacing w:line="300" w:lineRule="auto"/>
        <w:ind w:firstLine="70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Добрый день, уважаемые депутаты, приглашенные!</w:t>
      </w:r>
    </w:p>
    <w:p w:rsidR="00D254B1" w:rsidRDefault="008523CD">
      <w:pPr>
        <w:pStyle w:val="normal"/>
        <w:spacing w:line="30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Представляю вашему вниманию отчёт о результатах деятельности администрации муниципального образования городского округа "Сыктывкар» в 2018 году, подготовленный на основе Доклада о социально-</w:t>
      </w:r>
      <w:r w:rsidR="0041267B">
        <w:rPr>
          <w:rFonts w:ascii="Times New Roman" w:eastAsia="Times New Roman" w:hAnsi="Times New Roman" w:cs="Times New Roman"/>
          <w:sz w:val="28"/>
          <w:szCs w:val="28"/>
          <w:highlight w:val="white"/>
        </w:rPr>
        <w:t>экономическом положении города за 2018 год</w:t>
      </w:r>
      <w:r>
        <w:rPr>
          <w:rFonts w:ascii="Times New Roman" w:eastAsia="Times New Roman" w:hAnsi="Times New Roman" w:cs="Times New Roman"/>
          <w:sz w:val="28"/>
          <w:szCs w:val="28"/>
          <w:highlight w:val="white"/>
        </w:rPr>
        <w:t>. Полный текст доклада размещен на официальном сайте администрации. Я озвучу основные итоги ушедшего года и обозначу перспективы на текущий год.</w:t>
      </w:r>
    </w:p>
    <w:p w:rsidR="00D254B1" w:rsidRDefault="008523CD">
      <w:pPr>
        <w:pStyle w:val="normal"/>
        <w:spacing w:line="30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первую очередь остановлюсь на исполнении основного документа - городского бюджета. Как и ранее, главными задачами в 2018 году было неукоснительное исполнение обязательств в социальной сфере, выполнение «майских указов» Президента Российской Федерации Владимира Владимировича Путина, обеспечение бюджетной сбалансированности, а также повышение эффективности расходов.</w:t>
      </w:r>
    </w:p>
    <w:p w:rsidR="00D254B1" w:rsidRPr="002D5540" w:rsidRDefault="008523CD" w:rsidP="002D5540">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Сыктывкара за 2018 год по</w:t>
      </w:r>
      <w:r w:rsidR="006B38E4">
        <w:rPr>
          <w:rFonts w:ascii="Times New Roman" w:eastAsia="Times New Roman" w:hAnsi="Times New Roman" w:cs="Times New Roman"/>
          <w:sz w:val="28"/>
          <w:szCs w:val="28"/>
        </w:rPr>
        <w:t xml:space="preserve"> доходам исполнен в сумме 7,7 млрд.</w:t>
      </w:r>
      <w:r>
        <w:rPr>
          <w:rFonts w:ascii="Times New Roman" w:eastAsia="Times New Roman" w:hAnsi="Times New Roman" w:cs="Times New Roman"/>
          <w:sz w:val="28"/>
          <w:szCs w:val="28"/>
        </w:rPr>
        <w:t xml:space="preserve"> рублей</w:t>
      </w:r>
      <w:r w:rsidR="004126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на 99 процентов от уточненного годового плана. В сравнении с 2017 годом общий объем доходов увели</w:t>
      </w:r>
      <w:r w:rsidR="006B38E4">
        <w:rPr>
          <w:rFonts w:ascii="Times New Roman" w:eastAsia="Times New Roman" w:hAnsi="Times New Roman" w:cs="Times New Roman"/>
          <w:sz w:val="28"/>
          <w:szCs w:val="28"/>
        </w:rPr>
        <w:t>чился на более чем  804 млн.</w:t>
      </w:r>
      <w:r>
        <w:rPr>
          <w:rFonts w:ascii="Times New Roman" w:eastAsia="Times New Roman" w:hAnsi="Times New Roman" w:cs="Times New Roman"/>
          <w:sz w:val="28"/>
          <w:szCs w:val="28"/>
        </w:rPr>
        <w:t xml:space="preserve"> рублей</w:t>
      </w:r>
      <w:r w:rsidR="0041267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или почти на 12 процентов</w:t>
      </w:r>
      <w:r w:rsidR="004126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том числе за счет увеличения на 10,8 про</w:t>
      </w:r>
      <w:r w:rsidR="006B38E4">
        <w:rPr>
          <w:rFonts w:ascii="Times New Roman" w:eastAsia="Times New Roman" w:hAnsi="Times New Roman" w:cs="Times New Roman"/>
          <w:sz w:val="28"/>
          <w:szCs w:val="28"/>
        </w:rPr>
        <w:t>цента, или на 447,4 млн.</w:t>
      </w:r>
      <w:r>
        <w:rPr>
          <w:rFonts w:ascii="Times New Roman" w:eastAsia="Times New Roman" w:hAnsi="Times New Roman" w:cs="Times New Roman"/>
          <w:sz w:val="28"/>
          <w:szCs w:val="28"/>
        </w:rPr>
        <w:t xml:space="preserve"> рублей безвозмездных поступлений из вышестоящих бюджетов. </w:t>
      </w:r>
    </w:p>
    <w:p w:rsidR="00D254B1" w:rsidRDefault="008523CD">
      <w:pPr>
        <w:pStyle w:val="normal"/>
        <w:spacing w:line="30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Произошло увеличение и в части налоговых и неналоговых доходов на 357 м</w:t>
      </w:r>
      <w:r w:rsidR="006B38E4">
        <w:rPr>
          <w:rFonts w:ascii="Times New Roman" w:eastAsia="Times New Roman" w:hAnsi="Times New Roman" w:cs="Times New Roman"/>
          <w:sz w:val="28"/>
          <w:szCs w:val="28"/>
        </w:rPr>
        <w:t>лн.</w:t>
      </w:r>
      <w:r>
        <w:rPr>
          <w:rFonts w:ascii="Times New Roman" w:eastAsia="Times New Roman" w:hAnsi="Times New Roman" w:cs="Times New Roman"/>
          <w:sz w:val="28"/>
          <w:szCs w:val="28"/>
        </w:rPr>
        <w:t xml:space="preserve"> рублей, или на 13 процентов. Годовой план по налоговым и неналоговым доходам выполнен на 100 процентов.</w:t>
      </w:r>
    </w:p>
    <w:p w:rsidR="00D254B1" w:rsidRDefault="008523CD">
      <w:pPr>
        <w:pStyle w:val="normal"/>
        <w:spacing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объем </w:t>
      </w:r>
      <w:r w:rsidRPr="0041267B">
        <w:rPr>
          <w:rFonts w:ascii="Times New Roman" w:eastAsia="Times New Roman" w:hAnsi="Times New Roman" w:cs="Times New Roman"/>
          <w:sz w:val="28"/>
          <w:szCs w:val="28"/>
        </w:rPr>
        <w:t>налоговых</w:t>
      </w:r>
      <w:r>
        <w:rPr>
          <w:rFonts w:ascii="Times New Roman" w:eastAsia="Times New Roman" w:hAnsi="Times New Roman" w:cs="Times New Roman"/>
          <w:sz w:val="28"/>
          <w:szCs w:val="28"/>
        </w:rPr>
        <w:t xml:space="preserve"> поступлений в бюджет Сыктывкара составил свыше 2,5 м</w:t>
      </w:r>
      <w:r w:rsidR="006B38E4">
        <w:rPr>
          <w:rFonts w:ascii="Times New Roman" w:eastAsia="Times New Roman" w:hAnsi="Times New Roman" w:cs="Times New Roman"/>
          <w:sz w:val="28"/>
          <w:szCs w:val="28"/>
        </w:rPr>
        <w:t>лрд.</w:t>
      </w:r>
      <w:r>
        <w:rPr>
          <w:rFonts w:ascii="Times New Roman" w:eastAsia="Times New Roman" w:hAnsi="Times New Roman" w:cs="Times New Roman"/>
          <w:sz w:val="28"/>
          <w:szCs w:val="28"/>
        </w:rPr>
        <w:t xml:space="preserve"> рублей</w:t>
      </w:r>
      <w:r w:rsidR="004126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больше, чем в 2017 го</w:t>
      </w:r>
      <w:r w:rsidR="006B38E4">
        <w:rPr>
          <w:rFonts w:ascii="Times New Roman" w:eastAsia="Times New Roman" w:hAnsi="Times New Roman" w:cs="Times New Roman"/>
          <w:sz w:val="28"/>
          <w:szCs w:val="28"/>
        </w:rPr>
        <w:t>ду на 9 процентов, или на 212 млн.</w:t>
      </w:r>
      <w:r>
        <w:rPr>
          <w:rFonts w:ascii="Times New Roman" w:eastAsia="Times New Roman" w:hAnsi="Times New Roman" w:cs="Times New Roman"/>
          <w:sz w:val="28"/>
          <w:szCs w:val="28"/>
        </w:rPr>
        <w:t xml:space="preserve">рублей. Рост налоговых поступлений произошел в основном по налогу на доходы физических лиц. Это связано, во-первых, с повышением целевых показателей по заработной плате работникам государственных и муниципальных учреждений в соответствии с «майскими» указами Президента России.  Во-вторых, с </w:t>
      </w:r>
      <w:r>
        <w:rPr>
          <w:rFonts w:ascii="Times New Roman" w:eastAsia="Times New Roman" w:hAnsi="Times New Roman" w:cs="Times New Roman"/>
          <w:sz w:val="28"/>
          <w:szCs w:val="28"/>
        </w:rPr>
        <w:lastRenderedPageBreak/>
        <w:t>доведением уровня оплаты труда работников организаций, финансируемых за счет средств республиканского и местного бюджетов, до МРОТ, увеличенного на районный коэффициент и процентную надбавку, а также увеличением МРОТ с 1 января и с 1 мая 2018 года. Также рост поступлений наблюдается по налогам на совокупный доход за счет увеличения поступлений по налогу, а также за счет роста количества налогоплательщиков.</w:t>
      </w:r>
    </w:p>
    <w:p w:rsidR="00D254B1" w:rsidRDefault="008523CD">
      <w:pPr>
        <w:pStyle w:val="normal"/>
        <w:spacing w:line="30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мобилизации налоговых доходов и ликвидации задолженности по налоговым платежам в местный бюджет на территории города и Эжвинского района продолжают работу межведомственные комиссии по ликвидации задолженности перед бюджетом и комиссия по легализации налоговой базы и базы по страховым взносам. По итогам проведенных комиссий от 142 должников в уплату задолженности поступило 68,8 м</w:t>
      </w:r>
      <w:r w:rsidR="006B38E4">
        <w:rPr>
          <w:rFonts w:ascii="Times New Roman" w:eastAsia="Times New Roman" w:hAnsi="Times New Roman" w:cs="Times New Roman"/>
          <w:sz w:val="28"/>
          <w:szCs w:val="28"/>
        </w:rPr>
        <w:t>лн.</w:t>
      </w:r>
      <w:r>
        <w:rPr>
          <w:rFonts w:ascii="Times New Roman" w:eastAsia="Times New Roman" w:hAnsi="Times New Roman" w:cs="Times New Roman"/>
          <w:sz w:val="28"/>
          <w:szCs w:val="28"/>
        </w:rPr>
        <w:t xml:space="preserve"> рублей</w:t>
      </w:r>
      <w:r w:rsidR="004126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составило 21,5 процента от суммы задолженности. </w:t>
      </w:r>
    </w:p>
    <w:p w:rsidR="00D254B1" w:rsidRPr="0041267B" w:rsidRDefault="008523CD">
      <w:pPr>
        <w:pStyle w:val="normal"/>
        <w:spacing w:line="300" w:lineRule="auto"/>
        <w:ind w:firstLine="860"/>
        <w:jc w:val="both"/>
        <w:rPr>
          <w:rFonts w:ascii="Times New Roman" w:eastAsia="Times New Roman" w:hAnsi="Times New Roman" w:cs="Times New Roman"/>
          <w:sz w:val="28"/>
          <w:szCs w:val="28"/>
        </w:rPr>
      </w:pPr>
      <w:r w:rsidRPr="0041267B">
        <w:rPr>
          <w:rFonts w:ascii="Times New Roman" w:eastAsia="Times New Roman" w:hAnsi="Times New Roman" w:cs="Times New Roman"/>
          <w:sz w:val="28"/>
          <w:szCs w:val="28"/>
        </w:rPr>
        <w:t>На увеличение объемов неналоговых поступлений в наибольшей степени повлияло увеличение доходов:</w:t>
      </w:r>
    </w:p>
    <w:p w:rsidR="00D254B1" w:rsidRPr="0041267B" w:rsidRDefault="008523CD">
      <w:pPr>
        <w:pStyle w:val="normal"/>
        <w:spacing w:line="300" w:lineRule="auto"/>
        <w:ind w:firstLine="860"/>
        <w:jc w:val="both"/>
        <w:rPr>
          <w:rFonts w:ascii="Times New Roman" w:eastAsia="Times New Roman" w:hAnsi="Times New Roman" w:cs="Times New Roman"/>
          <w:sz w:val="28"/>
          <w:szCs w:val="28"/>
        </w:rPr>
      </w:pPr>
      <w:r w:rsidRPr="0041267B">
        <w:rPr>
          <w:rFonts w:ascii="Times New Roman" w:eastAsia="Times New Roman" w:hAnsi="Times New Roman" w:cs="Times New Roman"/>
          <w:sz w:val="28"/>
          <w:szCs w:val="28"/>
        </w:rPr>
        <w:t>- от использования имущества в связи с поступлением денежных средств по вновь заключенным договорам аренды (в том числе по итогам аукционов), а также по итогам претензионно-исковой работы;</w:t>
      </w:r>
    </w:p>
    <w:p w:rsidR="0041267B" w:rsidRDefault="008523CD" w:rsidP="0041267B">
      <w:pPr>
        <w:pStyle w:val="normal"/>
        <w:spacing w:line="300" w:lineRule="auto"/>
        <w:ind w:firstLine="700"/>
        <w:jc w:val="both"/>
        <w:rPr>
          <w:rFonts w:ascii="Times New Roman" w:eastAsia="Times New Roman" w:hAnsi="Times New Roman" w:cs="Times New Roman"/>
          <w:sz w:val="28"/>
          <w:szCs w:val="28"/>
        </w:rPr>
      </w:pPr>
      <w:r w:rsidRPr="0041267B">
        <w:rPr>
          <w:rFonts w:ascii="Times New Roman" w:eastAsia="Times New Roman" w:hAnsi="Times New Roman" w:cs="Times New Roman"/>
          <w:sz w:val="28"/>
          <w:szCs w:val="28"/>
        </w:rPr>
        <w:t>- по штрафам, санкциям, возмещению ущерба в связи с перечислением в 2018 году значительной суммы штрафов.</w:t>
      </w:r>
    </w:p>
    <w:p w:rsidR="00D254B1" w:rsidRPr="0041267B" w:rsidRDefault="008523CD" w:rsidP="0041267B">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w:t>
      </w:r>
      <w:r>
        <w:rPr>
          <w:rFonts w:ascii="Times New Roman" w:eastAsia="Times New Roman" w:hAnsi="Times New Roman" w:cs="Times New Roman"/>
          <w:b/>
          <w:sz w:val="28"/>
          <w:szCs w:val="28"/>
        </w:rPr>
        <w:t xml:space="preserve"> </w:t>
      </w:r>
      <w:r w:rsidRPr="0041267B">
        <w:rPr>
          <w:rFonts w:ascii="Times New Roman" w:eastAsia="Times New Roman" w:hAnsi="Times New Roman" w:cs="Times New Roman"/>
          <w:sz w:val="28"/>
          <w:szCs w:val="28"/>
        </w:rPr>
        <w:t>неналоговых</w:t>
      </w:r>
      <w:r>
        <w:rPr>
          <w:rFonts w:ascii="Times New Roman" w:eastAsia="Times New Roman" w:hAnsi="Times New Roman" w:cs="Times New Roman"/>
          <w:sz w:val="28"/>
          <w:szCs w:val="28"/>
        </w:rPr>
        <w:t xml:space="preserve"> поступлений</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 бюджет Сыктывкара составил 511,4 м</w:t>
      </w:r>
      <w:r w:rsidR="006B38E4">
        <w:rPr>
          <w:rFonts w:ascii="Times New Roman" w:eastAsia="Times New Roman" w:hAnsi="Times New Roman" w:cs="Times New Roman"/>
          <w:sz w:val="28"/>
          <w:szCs w:val="28"/>
        </w:rPr>
        <w:t>лн.</w:t>
      </w:r>
      <w:r>
        <w:rPr>
          <w:rFonts w:ascii="Times New Roman" w:eastAsia="Times New Roman" w:hAnsi="Times New Roman" w:cs="Times New Roman"/>
          <w:sz w:val="28"/>
          <w:szCs w:val="28"/>
        </w:rPr>
        <w:t>рублей</w:t>
      </w:r>
      <w:r w:rsidR="004126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данному показателю в 2018 году по сравнению с 2017 годом также наблюдается увеличение почти на 40 процентов</w:t>
      </w:r>
      <w:r w:rsidR="0041267B">
        <w:rPr>
          <w:rFonts w:ascii="Times New Roman" w:eastAsia="Times New Roman" w:hAnsi="Times New Roman" w:cs="Times New Roman"/>
          <w:sz w:val="28"/>
          <w:szCs w:val="28"/>
        </w:rPr>
        <w:t xml:space="preserve">, </w:t>
      </w:r>
      <w:r w:rsidR="006B38E4">
        <w:rPr>
          <w:rFonts w:ascii="Times New Roman" w:eastAsia="Times New Roman" w:hAnsi="Times New Roman" w:cs="Times New Roman"/>
          <w:sz w:val="28"/>
          <w:szCs w:val="28"/>
        </w:rPr>
        <w:t>или без малого на 145 млн.</w:t>
      </w:r>
      <w:r>
        <w:rPr>
          <w:rFonts w:ascii="Times New Roman" w:eastAsia="Times New Roman" w:hAnsi="Times New Roman" w:cs="Times New Roman"/>
          <w:sz w:val="28"/>
          <w:szCs w:val="28"/>
        </w:rPr>
        <w:t xml:space="preserve"> рублей</w:t>
      </w:r>
      <w:r w:rsidR="0041267B">
        <w:rPr>
          <w:rFonts w:ascii="Times New Roman" w:eastAsia="Times New Roman" w:hAnsi="Times New Roman" w:cs="Times New Roman"/>
          <w:sz w:val="28"/>
          <w:szCs w:val="28"/>
        </w:rPr>
        <w:t>.</w:t>
      </w:r>
    </w:p>
    <w:p w:rsidR="00D254B1" w:rsidRDefault="008523CD">
      <w:pPr>
        <w:pStyle w:val="normal"/>
        <w:spacing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безвозмездных поступлений в бюджет С</w:t>
      </w:r>
      <w:r w:rsidR="006B38E4">
        <w:rPr>
          <w:rFonts w:ascii="Times New Roman" w:eastAsia="Times New Roman" w:hAnsi="Times New Roman" w:cs="Times New Roman"/>
          <w:sz w:val="28"/>
          <w:szCs w:val="28"/>
        </w:rPr>
        <w:t>ыктывкара составил 4,6 млрд.</w:t>
      </w:r>
      <w:r>
        <w:rPr>
          <w:rFonts w:ascii="Times New Roman" w:eastAsia="Times New Roman" w:hAnsi="Times New Roman" w:cs="Times New Roman"/>
          <w:sz w:val="28"/>
          <w:szCs w:val="28"/>
        </w:rPr>
        <w:t xml:space="preserve"> рублей</w:t>
      </w:r>
      <w:r w:rsidR="004126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или почти 60 процентов от общего объема доходов бюджета. Наибольший удельный вес в 2018 году в общем объеме межбюджетных трансфертов – 81,6 </w:t>
      </w:r>
      <w:r w:rsidR="006B38E4">
        <w:rPr>
          <w:rFonts w:ascii="Times New Roman" w:eastAsia="Times New Roman" w:hAnsi="Times New Roman" w:cs="Times New Roman"/>
          <w:sz w:val="28"/>
          <w:szCs w:val="28"/>
        </w:rPr>
        <w:t xml:space="preserve">% </w:t>
      </w:r>
      <w:r w:rsidRPr="0041267B">
        <w:rPr>
          <w:rFonts w:ascii="Times New Roman" w:eastAsia="Times New Roman" w:hAnsi="Times New Roman" w:cs="Times New Roman"/>
          <w:sz w:val="28"/>
          <w:szCs w:val="28"/>
        </w:rPr>
        <w:t xml:space="preserve">(в 2017 году – 78,2%) </w:t>
      </w:r>
      <w:r>
        <w:rPr>
          <w:rFonts w:ascii="Times New Roman" w:eastAsia="Times New Roman" w:hAnsi="Times New Roman" w:cs="Times New Roman"/>
          <w:sz w:val="28"/>
          <w:szCs w:val="28"/>
        </w:rPr>
        <w:t xml:space="preserve">составили средства субвенций, предоставляемые в целях финансового обеспечения расходных обязательств, возникающих при выполнении государственных </w:t>
      </w:r>
      <w:r>
        <w:rPr>
          <w:rFonts w:ascii="Times New Roman" w:eastAsia="Times New Roman" w:hAnsi="Times New Roman" w:cs="Times New Roman"/>
          <w:sz w:val="28"/>
          <w:szCs w:val="28"/>
        </w:rPr>
        <w:lastRenderedPageBreak/>
        <w:t>полномочий, переданных для осуществления органам местного самоуправления.</w:t>
      </w:r>
    </w:p>
    <w:p w:rsidR="00D254B1" w:rsidRDefault="008523CD">
      <w:pPr>
        <w:pStyle w:val="normal"/>
        <w:spacing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отчетный период расходы бюджета исполнены в сумме 7,7 </w:t>
      </w:r>
      <w:r w:rsidR="006B38E4">
        <w:rPr>
          <w:rFonts w:ascii="Times New Roman" w:eastAsia="Times New Roman" w:hAnsi="Times New Roman" w:cs="Times New Roman"/>
          <w:sz w:val="28"/>
          <w:szCs w:val="28"/>
        </w:rPr>
        <w:t xml:space="preserve">млрд. </w:t>
      </w:r>
      <w:r>
        <w:rPr>
          <w:rFonts w:ascii="Times New Roman" w:eastAsia="Times New Roman" w:hAnsi="Times New Roman" w:cs="Times New Roman"/>
          <w:sz w:val="28"/>
          <w:szCs w:val="28"/>
        </w:rPr>
        <w:t>рублей</w:t>
      </w:r>
      <w:r w:rsidR="004126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98 процентов от уточненного годового плана. По сравнению с 2017 годом расходы бюджета городского округа увеличились на 10,7 про</w:t>
      </w:r>
      <w:r w:rsidR="006B38E4">
        <w:rPr>
          <w:rFonts w:ascii="Times New Roman" w:eastAsia="Times New Roman" w:hAnsi="Times New Roman" w:cs="Times New Roman"/>
          <w:sz w:val="28"/>
          <w:szCs w:val="28"/>
        </w:rPr>
        <w:t>цента, или почти на 742 млн.</w:t>
      </w:r>
      <w:r>
        <w:rPr>
          <w:rFonts w:ascii="Times New Roman" w:eastAsia="Times New Roman" w:hAnsi="Times New Roman" w:cs="Times New Roman"/>
          <w:sz w:val="28"/>
          <w:szCs w:val="28"/>
        </w:rPr>
        <w:t xml:space="preserve"> рублей</w:t>
      </w:r>
      <w:r w:rsidR="004126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Рост обусловлен как поступлением средств из вышестоящих бюджетов, так и ростом собственных доходов.</w:t>
      </w:r>
    </w:p>
    <w:p w:rsidR="00D254B1" w:rsidRDefault="008523CD">
      <w:pPr>
        <w:pStyle w:val="normal"/>
        <w:spacing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Традиционно львиная часть расходов бюджета – свыше 73 процентов, или 5,6 м</w:t>
      </w:r>
      <w:r w:rsidR="006B38E4">
        <w:rPr>
          <w:rFonts w:ascii="Times New Roman" w:eastAsia="Times New Roman" w:hAnsi="Times New Roman" w:cs="Times New Roman"/>
          <w:sz w:val="28"/>
          <w:szCs w:val="28"/>
        </w:rPr>
        <w:t>лрд.</w:t>
      </w:r>
      <w:r>
        <w:rPr>
          <w:rFonts w:ascii="Times New Roman" w:eastAsia="Times New Roman" w:hAnsi="Times New Roman" w:cs="Times New Roman"/>
          <w:sz w:val="28"/>
          <w:szCs w:val="28"/>
        </w:rPr>
        <w:t xml:space="preserve"> рублей приходится на социально-культурную сферу.</w:t>
      </w:r>
    </w:p>
    <w:p w:rsidR="00D254B1" w:rsidRDefault="008523CD" w:rsidP="0041267B">
      <w:pPr>
        <w:pStyle w:val="normal"/>
        <w:spacing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протяжении последних лет реализация программно-целевых принципов, позволяющих сориентировать бюджет на конкретный результат и повысить уровень его прозрачности и доступности, осуществлялась посредством утвержденных муниципальных программ. На 2018 год, как впрочем и на плановый период 2019 и 2020 годов, бюджет Сыктывкара формировался и исполнен в рамках девяти муниципальных программ</w:t>
      </w:r>
      <w:r w:rsidR="0041267B">
        <w:rPr>
          <w:rFonts w:ascii="Times New Roman" w:eastAsia="Times New Roman" w:hAnsi="Times New Roman" w:cs="Times New Roman"/>
          <w:sz w:val="28"/>
          <w:szCs w:val="28"/>
        </w:rPr>
        <w:t xml:space="preserve">: </w:t>
      </w:r>
      <w:r w:rsidRPr="0041267B">
        <w:rPr>
          <w:rFonts w:ascii="Times New Roman" w:eastAsia="Times New Roman" w:hAnsi="Times New Roman" w:cs="Times New Roman"/>
          <w:sz w:val="28"/>
          <w:szCs w:val="28"/>
        </w:rPr>
        <w:t>«Развитие образования», «Развитие культуры, физической культуры и спорта», «Развитие городского хозяйства», «Развитие экономики», «Безопасность жизнедеятельности населения», «Открытый муниципалитет», «Развитие территории», «Развитие современной городской среды», «Управление муниципальными финансами и муниципальным долгом».</w:t>
      </w:r>
    </w:p>
    <w:p w:rsidR="00D254B1" w:rsidRDefault="008523CD">
      <w:pPr>
        <w:pStyle w:val="normal"/>
        <w:spacing w:line="30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ресурс</w:t>
      </w:r>
      <w:r w:rsidR="0041267B">
        <w:rPr>
          <w:rFonts w:ascii="Times New Roman" w:eastAsia="Times New Roman" w:hAnsi="Times New Roman" w:cs="Times New Roman"/>
          <w:sz w:val="28"/>
          <w:szCs w:val="28"/>
        </w:rPr>
        <w:t>ное обеспе</w:t>
      </w:r>
      <w:r>
        <w:rPr>
          <w:rFonts w:ascii="Times New Roman" w:eastAsia="Times New Roman" w:hAnsi="Times New Roman" w:cs="Times New Roman"/>
          <w:sz w:val="28"/>
          <w:szCs w:val="28"/>
        </w:rPr>
        <w:t>чение указанных муниципальных программ в 2018 году направлено свыше 90 процентов объема расходов бюджета. При этом в 2017 году этот показатель бы</w:t>
      </w:r>
      <w:r w:rsidR="006B38E4">
        <w:rPr>
          <w:rFonts w:ascii="Times New Roman" w:eastAsia="Times New Roman" w:hAnsi="Times New Roman" w:cs="Times New Roman"/>
          <w:sz w:val="28"/>
          <w:szCs w:val="28"/>
        </w:rPr>
        <w:t>л выше и составлял 93,4 %</w:t>
      </w:r>
      <w:r>
        <w:rPr>
          <w:rFonts w:ascii="Times New Roman" w:eastAsia="Times New Roman" w:hAnsi="Times New Roman" w:cs="Times New Roman"/>
          <w:sz w:val="28"/>
          <w:szCs w:val="28"/>
        </w:rPr>
        <w:t>. На снижение значения показателя повлияло перераспределение ассигнований на непрограммное направление деятельности - исполнение судебных решений.</w:t>
      </w:r>
    </w:p>
    <w:p w:rsidR="00D254B1" w:rsidRDefault="008523CD">
      <w:pPr>
        <w:pStyle w:val="normal"/>
        <w:spacing w:line="300" w:lineRule="auto"/>
        <w:ind w:firstLine="8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Фактически исполнение в целом по бюджету сложилось с превышением расходов над доходами - дефицитом в сумме более 22 </w:t>
      </w:r>
      <w:r w:rsidR="006B38E4">
        <w:rPr>
          <w:rFonts w:ascii="Times New Roman" w:eastAsia="Times New Roman" w:hAnsi="Times New Roman" w:cs="Times New Roman"/>
          <w:sz w:val="28"/>
          <w:szCs w:val="28"/>
          <w:highlight w:val="white"/>
        </w:rPr>
        <w:t>млн.</w:t>
      </w:r>
      <w:r w:rsidRPr="006B38E4">
        <w:rPr>
          <w:rFonts w:ascii="Times New Roman" w:eastAsia="Times New Roman" w:hAnsi="Times New Roman" w:cs="Times New Roman"/>
          <w:sz w:val="28"/>
          <w:szCs w:val="28"/>
          <w:highlight w:val="white"/>
        </w:rPr>
        <w:t xml:space="preserve"> рублей</w:t>
      </w:r>
      <w:r w:rsidR="008F5B95" w:rsidRPr="006B38E4">
        <w:rPr>
          <w:rFonts w:ascii="Times New Roman" w:eastAsia="Times New Roman" w:hAnsi="Times New Roman" w:cs="Times New Roman"/>
          <w:sz w:val="28"/>
          <w:szCs w:val="28"/>
          <w:highlight w:val="white"/>
        </w:rPr>
        <w:t xml:space="preserve">. </w:t>
      </w:r>
      <w:r w:rsidRPr="006B38E4">
        <w:rPr>
          <w:rFonts w:ascii="Times New Roman" w:eastAsia="Times New Roman" w:hAnsi="Times New Roman" w:cs="Times New Roman"/>
          <w:sz w:val="28"/>
          <w:szCs w:val="28"/>
          <w:highlight w:val="white"/>
        </w:rPr>
        <w:t>По сравнению с 2017 годом нам удалось сократить этот показатель</w:t>
      </w:r>
      <w:r>
        <w:rPr>
          <w:rFonts w:ascii="Times New Roman" w:eastAsia="Times New Roman" w:hAnsi="Times New Roman" w:cs="Times New Roman"/>
          <w:sz w:val="28"/>
          <w:szCs w:val="28"/>
          <w:highlight w:val="white"/>
        </w:rPr>
        <w:t xml:space="preserve"> в 4 раза </w:t>
      </w:r>
      <w:r w:rsidRPr="008F5B95">
        <w:rPr>
          <w:rFonts w:ascii="Times New Roman" w:eastAsia="Times New Roman" w:hAnsi="Times New Roman" w:cs="Times New Roman"/>
          <w:sz w:val="28"/>
          <w:szCs w:val="28"/>
          <w:highlight w:val="white"/>
        </w:rPr>
        <w:t>(в 2017 году почти 85 м</w:t>
      </w:r>
      <w:r w:rsidR="006B38E4">
        <w:rPr>
          <w:rFonts w:ascii="Times New Roman" w:eastAsia="Times New Roman" w:hAnsi="Times New Roman" w:cs="Times New Roman"/>
          <w:sz w:val="28"/>
          <w:szCs w:val="28"/>
          <w:highlight w:val="white"/>
        </w:rPr>
        <w:t>лн.</w:t>
      </w:r>
      <w:r w:rsidRPr="008F5B95">
        <w:rPr>
          <w:rFonts w:ascii="Times New Roman" w:eastAsia="Times New Roman" w:hAnsi="Times New Roman" w:cs="Times New Roman"/>
          <w:sz w:val="28"/>
          <w:szCs w:val="28"/>
          <w:highlight w:val="white"/>
        </w:rPr>
        <w:t>рублей).</w:t>
      </w:r>
    </w:p>
    <w:p w:rsidR="00D254B1" w:rsidRDefault="008523CD">
      <w:pPr>
        <w:pStyle w:val="normal"/>
        <w:spacing w:line="300" w:lineRule="auto"/>
        <w:ind w:firstLine="86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Расходы на обслуживание муниципального долга, объем которого составил в 2018 году 850 м</w:t>
      </w:r>
      <w:r w:rsidR="006B38E4">
        <w:rPr>
          <w:rFonts w:ascii="Times New Roman" w:eastAsia="Times New Roman" w:hAnsi="Times New Roman" w:cs="Times New Roman"/>
          <w:sz w:val="28"/>
          <w:szCs w:val="28"/>
        </w:rPr>
        <w:t>лн.</w:t>
      </w:r>
      <w:r>
        <w:rPr>
          <w:rFonts w:ascii="Times New Roman" w:eastAsia="Times New Roman" w:hAnsi="Times New Roman" w:cs="Times New Roman"/>
          <w:sz w:val="28"/>
          <w:szCs w:val="28"/>
        </w:rPr>
        <w:t xml:space="preserve"> рублей, уменьшились по сравнению с 2017 годом на 37 процентов, экономия составила свыше 20 м</w:t>
      </w:r>
      <w:r w:rsidR="006B38E4">
        <w:rPr>
          <w:rFonts w:ascii="Times New Roman" w:eastAsia="Times New Roman" w:hAnsi="Times New Roman" w:cs="Times New Roman"/>
          <w:sz w:val="28"/>
          <w:szCs w:val="28"/>
        </w:rPr>
        <w:t>лн.</w:t>
      </w:r>
      <w:r>
        <w:rPr>
          <w:rFonts w:ascii="Times New Roman" w:eastAsia="Times New Roman" w:hAnsi="Times New Roman" w:cs="Times New Roman"/>
          <w:sz w:val="28"/>
          <w:szCs w:val="28"/>
        </w:rPr>
        <w:t>рублей</w:t>
      </w:r>
      <w:r w:rsidR="008F5B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результате оптимального режима муниципальных заимствований экономия бюджетных средств по сравнению с плановыми показателями составила более 84 м</w:t>
      </w:r>
      <w:r w:rsidR="006B38E4">
        <w:rPr>
          <w:rFonts w:ascii="Times New Roman" w:eastAsia="Times New Roman" w:hAnsi="Times New Roman" w:cs="Times New Roman"/>
          <w:sz w:val="28"/>
          <w:szCs w:val="28"/>
        </w:rPr>
        <w:t>лн.</w:t>
      </w:r>
      <w:r>
        <w:rPr>
          <w:rFonts w:ascii="Times New Roman" w:eastAsia="Times New Roman" w:hAnsi="Times New Roman" w:cs="Times New Roman"/>
          <w:sz w:val="28"/>
          <w:szCs w:val="28"/>
        </w:rPr>
        <w:t xml:space="preserve"> рублей</w:t>
      </w:r>
      <w:r w:rsidR="008F5B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или </w:t>
      </w:r>
      <w:r w:rsidR="008F5B95">
        <w:rPr>
          <w:rFonts w:ascii="Times New Roman" w:eastAsia="Times New Roman" w:hAnsi="Times New Roman" w:cs="Times New Roman"/>
          <w:sz w:val="28"/>
          <w:szCs w:val="28"/>
        </w:rPr>
        <w:t xml:space="preserve">почти </w:t>
      </w:r>
      <w:r>
        <w:rPr>
          <w:rFonts w:ascii="Times New Roman" w:eastAsia="Times New Roman" w:hAnsi="Times New Roman" w:cs="Times New Roman"/>
          <w:sz w:val="28"/>
          <w:szCs w:val="28"/>
        </w:rPr>
        <w:t>70 процентов</w:t>
      </w:r>
      <w:r w:rsidR="008F5B95">
        <w:rPr>
          <w:rFonts w:ascii="Times New Roman" w:eastAsia="Times New Roman" w:hAnsi="Times New Roman" w:cs="Times New Roman"/>
          <w:sz w:val="28"/>
          <w:szCs w:val="28"/>
        </w:rPr>
        <w:t>.</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протяжении последних четырех лет наблюдается устойчивая тенденция увеличения инвестиций в основной капитал. Этот показатель в 2018 году вырос почти на 43 процента по сравнению с 2017 годом.</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за 2018 год более чем на 12 процентов увеличился оборот крупных и средних организаций по сравнению с 2017 годом. Увеличение этого показателя обусловлено реализацией в 2018 году в республике</w:t>
      </w:r>
      <w:r w:rsidR="008F5B95">
        <w:rPr>
          <w:rFonts w:ascii="Times New Roman" w:eastAsia="Times New Roman" w:hAnsi="Times New Roman" w:cs="Times New Roman"/>
          <w:sz w:val="28"/>
          <w:szCs w:val="28"/>
        </w:rPr>
        <w:t xml:space="preserve"> и в Сыктывкаре</w:t>
      </w:r>
      <w:r>
        <w:rPr>
          <w:rFonts w:ascii="Times New Roman" w:eastAsia="Times New Roman" w:hAnsi="Times New Roman" w:cs="Times New Roman"/>
          <w:sz w:val="28"/>
          <w:szCs w:val="28"/>
        </w:rPr>
        <w:t xml:space="preserve"> инвестиционных проектов. Озвучу наиболее значимые из них:</w:t>
      </w:r>
    </w:p>
    <w:p w:rsidR="00D254B1" w:rsidRDefault="008523CD">
      <w:pPr>
        <w:pStyle w:val="normal"/>
        <w:spacing w:line="30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 Компания «</w:t>
      </w:r>
      <w:proofErr w:type="spellStart"/>
      <w:r>
        <w:rPr>
          <w:rFonts w:ascii="Times New Roman" w:eastAsia="Times New Roman" w:hAnsi="Times New Roman" w:cs="Times New Roman"/>
          <w:sz w:val="28"/>
          <w:szCs w:val="28"/>
        </w:rPr>
        <w:t>Комитекс</w:t>
      </w:r>
      <w:proofErr w:type="spellEnd"/>
      <w:r>
        <w:rPr>
          <w:rFonts w:ascii="Times New Roman" w:eastAsia="Times New Roman" w:hAnsi="Times New Roman" w:cs="Times New Roman"/>
          <w:sz w:val="28"/>
          <w:szCs w:val="28"/>
        </w:rPr>
        <w:t>» направила свыше 170 м</w:t>
      </w:r>
      <w:r w:rsidR="006B38E4">
        <w:rPr>
          <w:rFonts w:ascii="Times New Roman" w:eastAsia="Times New Roman" w:hAnsi="Times New Roman" w:cs="Times New Roman"/>
          <w:sz w:val="28"/>
          <w:szCs w:val="28"/>
        </w:rPr>
        <w:t>лн.</w:t>
      </w:r>
      <w:r>
        <w:rPr>
          <w:rFonts w:ascii="Times New Roman" w:eastAsia="Times New Roman" w:hAnsi="Times New Roman" w:cs="Times New Roman"/>
          <w:sz w:val="28"/>
          <w:szCs w:val="28"/>
        </w:rPr>
        <w:t xml:space="preserve">рублей на реализацию проекта по расширению выпуска нетканых материалов - оборудование уже введено в эксплуатацию. </w:t>
      </w:r>
    </w:p>
    <w:p w:rsidR="00D254B1" w:rsidRDefault="008523CD">
      <w:pPr>
        <w:pStyle w:val="normal"/>
        <w:spacing w:line="30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 В 2018 году на «Сыктывкарском фанерном заводе» было в значительной мере заменено и модернизировано изношенное и устаревшее оборудование </w:t>
      </w:r>
      <w:r w:rsidRPr="008F5B95">
        <w:rPr>
          <w:rFonts w:ascii="Times New Roman" w:eastAsia="Times New Roman" w:hAnsi="Times New Roman" w:cs="Times New Roman"/>
          <w:sz w:val="28"/>
          <w:szCs w:val="28"/>
        </w:rPr>
        <w:t>(линия сушки шпона, цеха приемки и подготовки сырья),</w:t>
      </w:r>
      <w:r>
        <w:rPr>
          <w:rFonts w:ascii="Times New Roman" w:eastAsia="Times New Roman" w:hAnsi="Times New Roman" w:cs="Times New Roman"/>
          <w:sz w:val="28"/>
          <w:szCs w:val="28"/>
        </w:rPr>
        <w:t xml:space="preserve"> обновлен парк автопогрузчиков.</w:t>
      </w:r>
    </w:p>
    <w:p w:rsidR="00D254B1" w:rsidRDefault="008523CD">
      <w:pPr>
        <w:pStyle w:val="normal"/>
        <w:spacing w:line="30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В 2018 году</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ООО «СевЛесПил» установило новое сушильное оборудование для производства пеллетов и брикетов мощностью 25 000 тонн и 2 000 тонн гранул в год соответственно. Благодаря новому оборудованию, производительность пеллетной линии выросла в 3 раза.</w:t>
      </w:r>
    </w:p>
    <w:p w:rsidR="00D254B1" w:rsidRDefault="008523CD">
      <w:pPr>
        <w:pStyle w:val="normal"/>
        <w:spacing w:line="30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4) В 2018 году аграрии республики значительно обновили парк сельхозтехники. Хозяйства Сыктывкара приобрели 19 единиц техники и получили на </w:t>
      </w:r>
      <w:proofErr w:type="spellStart"/>
      <w:r>
        <w:rPr>
          <w:rFonts w:ascii="Times New Roman" w:eastAsia="Times New Roman" w:hAnsi="Times New Roman" w:cs="Times New Roman"/>
          <w:sz w:val="28"/>
          <w:szCs w:val="28"/>
        </w:rPr>
        <w:t>техперевооружение</w:t>
      </w:r>
      <w:proofErr w:type="spellEnd"/>
      <w:r>
        <w:rPr>
          <w:rFonts w:ascii="Times New Roman" w:eastAsia="Times New Roman" w:hAnsi="Times New Roman" w:cs="Times New Roman"/>
          <w:sz w:val="28"/>
          <w:szCs w:val="28"/>
        </w:rPr>
        <w:t xml:space="preserve"> 4,5 м</w:t>
      </w:r>
      <w:r w:rsidR="006B38E4">
        <w:rPr>
          <w:rFonts w:ascii="Times New Roman" w:eastAsia="Times New Roman" w:hAnsi="Times New Roman" w:cs="Times New Roman"/>
          <w:sz w:val="28"/>
          <w:szCs w:val="28"/>
        </w:rPr>
        <w:t>лн.</w:t>
      </w:r>
      <w:r>
        <w:rPr>
          <w:rFonts w:ascii="Times New Roman" w:eastAsia="Times New Roman" w:hAnsi="Times New Roman" w:cs="Times New Roman"/>
          <w:sz w:val="28"/>
          <w:szCs w:val="28"/>
        </w:rPr>
        <w:t xml:space="preserve"> рублей субсидий из регионального бюджета. На покупку сельхозтехники аграриям компенсировали от 40 до 70 процентов затрат из средств республиканского бюджета.</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«Сыктывкарский молочный завод» в 2018 году продолжил модернизацию производства, запустив линию для производства десертных йогуртов. </w:t>
      </w:r>
    </w:p>
    <w:p w:rsidR="006B38E4"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proofErr w:type="spellStart"/>
      <w:r>
        <w:rPr>
          <w:rFonts w:ascii="Times New Roman" w:eastAsia="Times New Roman" w:hAnsi="Times New Roman" w:cs="Times New Roman"/>
          <w:sz w:val="28"/>
          <w:szCs w:val="28"/>
        </w:rPr>
        <w:t>Сыктывкархлеб</w:t>
      </w:r>
      <w:proofErr w:type="spellEnd"/>
      <w:r>
        <w:rPr>
          <w:rFonts w:ascii="Times New Roman" w:eastAsia="Times New Roman" w:hAnsi="Times New Roman" w:cs="Times New Roman"/>
          <w:sz w:val="28"/>
          <w:szCs w:val="28"/>
        </w:rPr>
        <w:t>» в 2018 году завершил модернизацию цеха кондитерских изделий. Объем инвестиций составил почти 9 м</w:t>
      </w:r>
      <w:r w:rsidR="006B38E4">
        <w:rPr>
          <w:rFonts w:ascii="Times New Roman" w:eastAsia="Times New Roman" w:hAnsi="Times New Roman" w:cs="Times New Roman"/>
          <w:sz w:val="28"/>
          <w:szCs w:val="28"/>
        </w:rPr>
        <w:t>лн.</w:t>
      </w:r>
      <w:r>
        <w:rPr>
          <w:rFonts w:ascii="Times New Roman" w:eastAsia="Times New Roman" w:hAnsi="Times New Roman" w:cs="Times New Roman"/>
          <w:sz w:val="28"/>
          <w:szCs w:val="28"/>
        </w:rPr>
        <w:t xml:space="preserve"> рублей. Старые электрические печи заменили на современные, которые позволяют с минимальными затратами получать качественную продукцию. Их эксплуатация обходится дешевле, что положительно сказывается и на цене изделий. Реализация проекта позволит увеличить объем производства на 8</w:t>
      </w:r>
      <w:r w:rsidR="006B38E4">
        <w:rPr>
          <w:rFonts w:ascii="Times New Roman" w:eastAsia="Times New Roman" w:hAnsi="Times New Roman" w:cs="Times New Roman"/>
          <w:sz w:val="28"/>
          <w:szCs w:val="28"/>
        </w:rPr>
        <w:t>%.</w:t>
      </w:r>
    </w:p>
    <w:p w:rsidR="00D254B1" w:rsidRDefault="008523CD">
      <w:pPr>
        <w:pStyle w:val="normal"/>
        <w:spacing w:line="30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7) В 2018 году Коми филиал ПАО «Ростелеком» построил сети широкополосного доступа по современной технологии в коттеджных поселках микрорайона Кочпон-Чит и «Сосновая поляна», расширена сеть в Лесозаводе на </w:t>
      </w:r>
      <w:r w:rsidR="006B38E4">
        <w:rPr>
          <w:rFonts w:ascii="Times New Roman" w:eastAsia="Times New Roman" w:hAnsi="Times New Roman" w:cs="Times New Roman"/>
          <w:sz w:val="28"/>
          <w:szCs w:val="28"/>
        </w:rPr>
        <w:t xml:space="preserve">1000 </w:t>
      </w:r>
      <w:r>
        <w:rPr>
          <w:rFonts w:ascii="Times New Roman" w:eastAsia="Times New Roman" w:hAnsi="Times New Roman" w:cs="Times New Roman"/>
          <w:sz w:val="28"/>
          <w:szCs w:val="28"/>
        </w:rPr>
        <w:t>абонентских портов, обеспечена телефонизация нового жилья для без малого пяти тысяч столичных домохозяйств.</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В прошлом году реализовано три инвестиционных проекта, финансируемых за счет бюджетных средств. Это реконструкция второй очереди моста через реку Човью на автомобильной дороге Сыктывкар-Эжвинский район, </w:t>
      </w:r>
      <w:r>
        <w:rPr>
          <w:rFonts w:ascii="Times New Roman" w:eastAsia="Times New Roman" w:hAnsi="Times New Roman" w:cs="Times New Roman"/>
          <w:sz w:val="28"/>
          <w:szCs w:val="28"/>
        </w:rPr>
        <w:t>приобретение</w:t>
      </w:r>
      <w:r>
        <w:rPr>
          <w:rFonts w:ascii="Times New Roman" w:eastAsia="Times New Roman" w:hAnsi="Times New Roman" w:cs="Times New Roman"/>
          <w:sz w:val="28"/>
          <w:szCs w:val="28"/>
          <w:highlight w:val="white"/>
        </w:rPr>
        <w:t xml:space="preserve"> нежилого помещения в районе улиц Громова  и  К. Цеткин на первом этаже жилого дома для размещения групп дошколят и приобретен самоходный паром</w:t>
      </w:r>
      <w:r>
        <w:rPr>
          <w:rFonts w:ascii="Times New Roman" w:eastAsia="Times New Roman" w:hAnsi="Times New Roman" w:cs="Times New Roman"/>
          <w:sz w:val="28"/>
          <w:szCs w:val="28"/>
        </w:rPr>
        <w:t>. В стадии выполнения - мероприятия по переселению граждан из ветхого жилья в рамках пятого этапа реализации программы. Проекты по строительству ливневой канализации по ул. Маегова и в местечках Чит и Кочпон, а также водопровода по ул. Судоремонтная, ливнеперехватывающего сооружения на береговой линии парка им. Кирова и школы на 600 мест в поселке Краснозатонский будут продолжены в 2019-2021 годах.</w:t>
      </w:r>
    </w:p>
    <w:p w:rsidR="00D254B1" w:rsidRDefault="008523CD">
      <w:pPr>
        <w:pStyle w:val="normal"/>
        <w:spacing w:line="30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Кроме того, за счет средств республиканского и местного бюджетов  в микрорайоне Шордор-2 в Верхней Максаковке 38 земельных участков обеспечены объектами инженерной и дорожной инфраструктуры, построены участки дорог по улицам Вербная и Желанная. На эти ц</w:t>
      </w:r>
      <w:r w:rsidR="008F5B95">
        <w:rPr>
          <w:rFonts w:ascii="Times New Roman" w:eastAsia="Times New Roman" w:hAnsi="Times New Roman" w:cs="Times New Roman"/>
          <w:sz w:val="28"/>
          <w:szCs w:val="28"/>
        </w:rPr>
        <w:t>ели направлено почти 22 млн.</w:t>
      </w:r>
      <w:r>
        <w:rPr>
          <w:rFonts w:ascii="Times New Roman" w:eastAsia="Times New Roman" w:hAnsi="Times New Roman" w:cs="Times New Roman"/>
          <w:sz w:val="28"/>
          <w:szCs w:val="28"/>
        </w:rPr>
        <w:t xml:space="preserve"> рублей</w:t>
      </w:r>
      <w:r>
        <w:rPr>
          <w:rFonts w:ascii="Times New Roman" w:eastAsia="Times New Roman" w:hAnsi="Times New Roman" w:cs="Times New Roman"/>
          <w:i/>
          <w:sz w:val="28"/>
          <w:szCs w:val="28"/>
        </w:rPr>
        <w:t>.</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Город продолжает оказывать имущественную, финансовую, консультационную и информационную поддержку малому и среднему бизнесу. В прошлом году муниципалитет направил на эти цели в рамках реализации муниципальной программы 28,5 </w:t>
      </w:r>
      <w:r w:rsidR="008F5B95">
        <w:rPr>
          <w:rFonts w:ascii="Times New Roman" w:eastAsia="Times New Roman" w:hAnsi="Times New Roman" w:cs="Times New Roman"/>
          <w:sz w:val="28"/>
          <w:szCs w:val="28"/>
        </w:rPr>
        <w:t>млн.</w:t>
      </w:r>
      <w:r>
        <w:rPr>
          <w:rFonts w:ascii="Times New Roman" w:eastAsia="Times New Roman" w:hAnsi="Times New Roman" w:cs="Times New Roman"/>
          <w:sz w:val="28"/>
          <w:szCs w:val="28"/>
        </w:rPr>
        <w:t xml:space="preserve"> рублей. Тем самым мы удержали объем финансирования этого направления на уровне 2017 года. Двадцати трем субъектам малого и среднего предпринимательства была предоставлена финансовая поддержка в виде субсидии в объеме 12 </w:t>
      </w:r>
      <w:r w:rsidR="008F5B95">
        <w:rPr>
          <w:rFonts w:ascii="Times New Roman" w:eastAsia="Times New Roman" w:hAnsi="Times New Roman" w:cs="Times New Roman"/>
          <w:sz w:val="28"/>
          <w:szCs w:val="28"/>
        </w:rPr>
        <w:t>млн.</w:t>
      </w:r>
      <w:r>
        <w:rPr>
          <w:rFonts w:ascii="Times New Roman" w:eastAsia="Times New Roman" w:hAnsi="Times New Roman" w:cs="Times New Roman"/>
          <w:sz w:val="28"/>
          <w:szCs w:val="28"/>
        </w:rPr>
        <w:t xml:space="preserve">рублей. В итоге в прошлом году было создано и сохранено 244 рабочих места. Также город оказал поддержку и социально-ориентированному малому бизнесу: было создано 389 новых мест для дошколят в частных детских садах, и это на 138 мест больше, чем в 2017 году.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напомню, что с 12 февраля 2018 года помимо “Городского центра предпринимательства и инноваций” ведет работу региональный Центр поддержки предпринимательства «Шондi», на площадке которого представители бизнес-сообщества, особенно начинающие, получают спектр востребованных услуг.</w:t>
      </w:r>
    </w:p>
    <w:p w:rsidR="00D254B1" w:rsidRDefault="008523CD">
      <w:pPr>
        <w:pStyle w:val="normal"/>
        <w:spacing w:line="30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столице Коми наращиваются объемы ввода жилья. Отмечу, что в 2018 году основной объем – 70</w:t>
      </w:r>
      <w:r w:rsidR="00743992">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вводимого в Республике Коми жилья  приходится на Сыктывкар. В 2018</w:t>
      </w:r>
      <w:r w:rsidR="008F5B95">
        <w:rPr>
          <w:rFonts w:ascii="Times New Roman" w:eastAsia="Times New Roman" w:hAnsi="Times New Roman" w:cs="Times New Roman"/>
          <w:sz w:val="28"/>
          <w:szCs w:val="28"/>
          <w:highlight w:val="white"/>
        </w:rPr>
        <w:t xml:space="preserve"> году</w:t>
      </w:r>
      <w:r>
        <w:rPr>
          <w:rFonts w:ascii="Times New Roman" w:eastAsia="Times New Roman" w:hAnsi="Times New Roman" w:cs="Times New Roman"/>
          <w:sz w:val="28"/>
          <w:szCs w:val="28"/>
          <w:highlight w:val="white"/>
        </w:rPr>
        <w:t xml:space="preserve"> сдано без малого 200 тысяч </w:t>
      </w:r>
      <w:r w:rsidR="006B38E4">
        <w:rPr>
          <w:rFonts w:ascii="Times New Roman" w:eastAsia="Times New Roman" w:hAnsi="Times New Roman" w:cs="Times New Roman"/>
          <w:sz w:val="28"/>
          <w:szCs w:val="28"/>
          <w:highlight w:val="white"/>
        </w:rPr>
        <w:t xml:space="preserve">кв.м </w:t>
      </w:r>
      <w:r>
        <w:rPr>
          <w:rFonts w:ascii="Times New Roman" w:eastAsia="Times New Roman" w:hAnsi="Times New Roman" w:cs="Times New Roman"/>
          <w:sz w:val="28"/>
          <w:szCs w:val="28"/>
          <w:highlight w:val="white"/>
        </w:rPr>
        <w:t xml:space="preserve">общей площади жилья, что практически на 40 процентов больше, чем в 2017 году. </w:t>
      </w:r>
    </w:p>
    <w:p w:rsidR="00D254B1" w:rsidRDefault="008523CD">
      <w:pPr>
        <w:pStyle w:val="normal"/>
        <w:spacing w:line="30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Продолжается строительство жилых комплексов «Луч» и «Атлантида» в микрорайоне Орбита, и некоторых других. Активно строятся и сами горожане,</w:t>
      </w:r>
      <w:r w:rsidR="006B38E4">
        <w:rPr>
          <w:rFonts w:ascii="Times New Roman" w:eastAsia="Times New Roman" w:hAnsi="Times New Roman" w:cs="Times New Roman"/>
          <w:sz w:val="28"/>
          <w:szCs w:val="28"/>
          <w:highlight w:val="white"/>
        </w:rPr>
        <w:t xml:space="preserve"> силами которых возведено на 30% </w:t>
      </w:r>
      <w:r>
        <w:rPr>
          <w:rFonts w:ascii="Times New Roman" w:eastAsia="Times New Roman" w:hAnsi="Times New Roman" w:cs="Times New Roman"/>
          <w:sz w:val="28"/>
          <w:szCs w:val="28"/>
          <w:highlight w:val="white"/>
        </w:rPr>
        <w:t xml:space="preserve">больше жилья в секторе индивидуального жилищного строительства, чем в позапрошлом году.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я уже упоминал выше, продолжается реализация программы переселения граждан из аварийного жилья.</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период действия программы с 2013 по 2018 годы переселено 1355 человек из 45 аварийных многоквартирных домов за счет средств Фонда содействия реформированию ЖКХ, республиканского и местного бюджетов.</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Хотелось бы отметить, что в 2019 году будет принята новая адресная программа на период 2019-2025 годы, куда будут включены дома, признанные аварийными до 1 января 2017 года.</w:t>
      </w:r>
      <w:r w:rsidR="008F5B95">
        <w:rPr>
          <w:rFonts w:ascii="Times New Roman" w:eastAsia="Times New Roman" w:hAnsi="Times New Roman" w:cs="Times New Roman"/>
          <w:sz w:val="28"/>
          <w:szCs w:val="28"/>
        </w:rPr>
        <w:t xml:space="preserve"> А это 34 дома, свыше тысячи семей.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2018 году по линии  регионального Фонда капремонта проведен капитальный ремонт общего имущества в 22 многоквартирных домах Сыктывкара, работы в трех домах, запланированные в 2018 году, завершены в текущем году.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Ситуация на рынке труда Сыктывкара в 2018 году характеризовалась как стабильная с преобладанием позитивных тенденций. Снизилось количество обращений граждан в «Центр занятости населения Сыктывкара» за содействием в поиске подходящей работы: в 2017 году за этой услугой ежемесячно обращались чуть более 900 человек,  в прошлом году - более 700. </w:t>
      </w:r>
    </w:p>
    <w:p w:rsidR="00D254B1" w:rsidRDefault="008523CD">
      <w:pPr>
        <w:pStyle w:val="normal"/>
        <w:spacing w:line="30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Среднемесячная номинальная начисленная заработная плата в 2018 году составила 49</w:t>
      </w:r>
      <w:r w:rsidR="007439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090 рублей, что на 11 процентов выше уровня 2017 года. Также сохраняется и обеспечивается выполнение всех принятых на региональном уровне социальных обязательств. В 2018 году получили различные виды социальных выплат более 60 тысяч сыктывкарцев.</w:t>
      </w:r>
    </w:p>
    <w:p w:rsidR="00D254B1" w:rsidRDefault="008523CD">
      <w:pPr>
        <w:pStyle w:val="normal"/>
        <w:spacing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Остановлюсь подробнее на ситуации на рынке труда. Количество зарегистрированных безработных в столице Коми снизилось на 196 человек и составило 1205 человек. </w:t>
      </w:r>
    </w:p>
    <w:p w:rsidR="00D254B1" w:rsidRDefault="008523CD">
      <w:pPr>
        <w:pStyle w:val="normal"/>
        <w:spacing w:line="351"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Позитивные тенденции изменений обусловлены успешной реализацией мероприятий Программы содействия занятости населения в 2018 году. В частности,</w:t>
      </w:r>
    </w:p>
    <w:p w:rsidR="00D254B1" w:rsidRDefault="008523CD">
      <w:pPr>
        <w:pStyle w:val="normal"/>
        <w:spacing w:line="351"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трудоустроено 5578 граждан, обратившихся в “Центр занятости населения” за получением госуслуги по содействию в поиске подходящей работы;</w:t>
      </w:r>
    </w:p>
    <w:p w:rsidR="00D254B1" w:rsidRDefault="008F5B95">
      <w:pPr>
        <w:pStyle w:val="normal"/>
        <w:spacing w:line="351"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523CD">
        <w:rPr>
          <w:rFonts w:ascii="Times New Roman" w:eastAsia="Times New Roman" w:hAnsi="Times New Roman" w:cs="Times New Roman"/>
          <w:sz w:val="28"/>
          <w:szCs w:val="28"/>
        </w:rPr>
        <w:t>прошли профессиональное обучение и дополнительное профессиональное образование 494 жителя города, в том числе 16 женщин в период отпуска по уходу за ребенком до достижения им возраста трех лет, а также 19 безработных граждан с инвалидностью;</w:t>
      </w:r>
    </w:p>
    <w:p w:rsidR="00D254B1" w:rsidRDefault="008523CD">
      <w:pPr>
        <w:pStyle w:val="normal"/>
        <w:spacing w:line="351"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были заняты на оплачиваемых общественных работах 83 человека из числа граждан, ищущих работу, и безработных граждан;</w:t>
      </w:r>
    </w:p>
    <w:p w:rsidR="00D254B1" w:rsidRDefault="008523CD" w:rsidP="008F5B95">
      <w:pPr>
        <w:pStyle w:val="normal"/>
        <w:spacing w:line="351"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условиях в</w:t>
      </w:r>
      <w:r w:rsidR="008F5B95">
        <w:rPr>
          <w:rFonts w:ascii="Times New Roman" w:eastAsia="Times New Roman" w:hAnsi="Times New Roman" w:cs="Times New Roman"/>
          <w:sz w:val="28"/>
          <w:szCs w:val="28"/>
        </w:rPr>
        <w:t>ременной занятости трудоустроен 61 безработный;</w:t>
      </w:r>
    </w:p>
    <w:p w:rsidR="00D254B1" w:rsidRDefault="008523CD">
      <w:pPr>
        <w:pStyle w:val="normal"/>
        <w:spacing w:line="351"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программе содействия самозанятости 16 безработных граждан организовали собственное дело;</w:t>
      </w:r>
    </w:p>
    <w:p w:rsidR="00D254B1" w:rsidRDefault="008523CD">
      <w:pPr>
        <w:pStyle w:val="normal"/>
        <w:spacing w:line="351"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32 ярмарки вакансий. В 2019 году эта работа будет продолжена.</w:t>
      </w:r>
    </w:p>
    <w:p w:rsidR="00D254B1" w:rsidRDefault="00743992">
      <w:pPr>
        <w:pStyle w:val="normal"/>
        <w:spacing w:line="351"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развиваем деятельность</w:t>
      </w:r>
      <w:r w:rsidR="008523CD">
        <w:rPr>
          <w:rFonts w:ascii="Times New Roman" w:eastAsia="Times New Roman" w:hAnsi="Times New Roman" w:cs="Times New Roman"/>
          <w:sz w:val="28"/>
          <w:szCs w:val="28"/>
        </w:rPr>
        <w:t xml:space="preserve"> в рамках соглашений о сотрудничестве между городом и ведущими предприятиями, причем число социальных партнеров города с каждым годом увеличивается: в 2017 году их было 19, в прошлом году - уже 30.   В рамках шести соглашений городу оказана финансовая подде</w:t>
      </w:r>
      <w:r>
        <w:rPr>
          <w:rFonts w:ascii="Times New Roman" w:eastAsia="Times New Roman" w:hAnsi="Times New Roman" w:cs="Times New Roman"/>
          <w:sz w:val="28"/>
          <w:szCs w:val="28"/>
        </w:rPr>
        <w:t>ржка на общую сумму 14 млн. 530 тыс.</w:t>
      </w:r>
      <w:r w:rsidR="008523CD">
        <w:rPr>
          <w:rFonts w:ascii="Times New Roman" w:eastAsia="Times New Roman" w:hAnsi="Times New Roman" w:cs="Times New Roman"/>
          <w:sz w:val="28"/>
          <w:szCs w:val="28"/>
        </w:rPr>
        <w:t xml:space="preserve"> рублей. </w:t>
      </w:r>
      <w:r w:rsidR="008523CD">
        <w:rPr>
          <w:rFonts w:ascii="Times New Roman" w:eastAsia="Times New Roman" w:hAnsi="Times New Roman" w:cs="Times New Roman"/>
          <w:i/>
          <w:sz w:val="28"/>
          <w:szCs w:val="28"/>
        </w:rPr>
        <w:t xml:space="preserve"> </w:t>
      </w:r>
      <w:r w:rsidR="008523CD">
        <w:rPr>
          <w:rFonts w:ascii="Times New Roman" w:eastAsia="Times New Roman" w:hAnsi="Times New Roman" w:cs="Times New Roman"/>
          <w:sz w:val="28"/>
          <w:szCs w:val="28"/>
        </w:rPr>
        <w:t xml:space="preserve">Одной из уникальных финансовых практик с участием организаций стало приобретение и установка новогодней иллюминации на улицах города.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внебюджетные средства приобретен и установлен арт-объект (новогодний шар) на ул. Первомайской, новые световые консоли на опоры уличного освещения по ул. Советской, тематические конструкции (рождественские венки) на столбах уличного освещения в сквере за Стефановской площадью и новые украшения для главной елки Сыктывкара. Уверен, что изменение зимнего облика Сыктывкара заметили многие горожане и гости столицы.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соглашений о социально-экономическом сотрудничестве ежегодно организуется трудоустройство детей на городские предприятия в летний период, выплачиваются стипендии лучшим учителям и школьникам, благоустраиваются места отдыха горожан. Благодарю всех наших партнеров за сотрудничество!</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продолжена реализация приоритетного проекта «Формирование комфортной городской среды». Разработана и утверждена необходимая нормативно-правовая база, организована работа общественной комиссии, проведены отбор дворовых территорий и рейтинговое голосование по общественным территориям.</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Бюджет проекта в 2018 </w:t>
      </w:r>
      <w:r w:rsidR="00743992">
        <w:rPr>
          <w:rFonts w:ascii="Times New Roman" w:eastAsia="Times New Roman" w:hAnsi="Times New Roman" w:cs="Times New Roman"/>
          <w:sz w:val="28"/>
          <w:szCs w:val="28"/>
        </w:rPr>
        <w:t>году составил более 72 млн.</w:t>
      </w:r>
      <w:r>
        <w:rPr>
          <w:rFonts w:ascii="Times New Roman" w:eastAsia="Times New Roman" w:hAnsi="Times New Roman" w:cs="Times New Roman"/>
          <w:sz w:val="28"/>
          <w:szCs w:val="28"/>
        </w:rPr>
        <w:t xml:space="preserve"> рублей. Муниципалитет обеспечил необходимое софинансирование в объеме 10 процентов</w:t>
      </w:r>
      <w:r w:rsidR="008F5B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счет дополнительных объемов финансирования - свыше 17 </w:t>
      </w:r>
      <w:r w:rsidR="00743992">
        <w:rPr>
          <w:rFonts w:ascii="Times New Roman" w:eastAsia="Times New Roman" w:hAnsi="Times New Roman" w:cs="Times New Roman"/>
          <w:sz w:val="28"/>
          <w:szCs w:val="28"/>
        </w:rPr>
        <w:t>млн.</w:t>
      </w:r>
      <w:r>
        <w:rPr>
          <w:rFonts w:ascii="Times New Roman" w:eastAsia="Times New Roman" w:hAnsi="Times New Roman" w:cs="Times New Roman"/>
          <w:sz w:val="28"/>
          <w:szCs w:val="28"/>
        </w:rPr>
        <w:t xml:space="preserve">рублей из местного бюджета - </w:t>
      </w:r>
      <w:r w:rsidR="008F5B95">
        <w:rPr>
          <w:rFonts w:ascii="Times New Roman" w:eastAsia="Times New Roman" w:hAnsi="Times New Roman" w:cs="Times New Roman"/>
          <w:sz w:val="28"/>
          <w:szCs w:val="28"/>
        </w:rPr>
        <w:t>отремонтировано</w:t>
      </w:r>
      <w:r>
        <w:rPr>
          <w:rFonts w:ascii="Times New Roman" w:eastAsia="Times New Roman" w:hAnsi="Times New Roman" w:cs="Times New Roman"/>
          <w:sz w:val="28"/>
          <w:szCs w:val="28"/>
        </w:rPr>
        <w:t xml:space="preserve"> больше дворов, че</w:t>
      </w:r>
      <w:r w:rsidR="008F5B95">
        <w:rPr>
          <w:rFonts w:ascii="Times New Roman" w:eastAsia="Times New Roman" w:hAnsi="Times New Roman" w:cs="Times New Roman"/>
          <w:sz w:val="28"/>
          <w:szCs w:val="28"/>
        </w:rPr>
        <w:t>м было запланировано, и проведено</w:t>
      </w:r>
      <w:r>
        <w:rPr>
          <w:rFonts w:ascii="Times New Roman" w:eastAsia="Times New Roman" w:hAnsi="Times New Roman" w:cs="Times New Roman"/>
          <w:sz w:val="28"/>
          <w:szCs w:val="28"/>
        </w:rPr>
        <w:t xml:space="preserve"> комплексное благоустройство общественных территорий.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мы планировали благоустроить 19 дворовых территорий, но за счет экономии по результатам конкурсных процедур благоустроено 22 - 5 в Эжвинском районе, 17 - в городе. Дворы заасфальтированы,  дополнительно в 9 дворах заменены светильники, в 10 - установлены урны и скамейки.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предложений жителей Сыктывкара по благоустройству  общественных территорий стартовал в январе 2018 года. Были организованы 9 пунктов приема предложений жителей и организован онлайн опрос. По результатам рейтингового голосования было запланировано благоустроить 4 общественные территории и разработать проекты по двум. В итоге на Стефановской площади установлены новые фонари, скамейки, урны в чугунном исполнении в классическом стиле, 2 велопарковки. Завершены работы по монтажу двух фонтанов в гранитном исполнении. Установлен новый арт-объект – часы.</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парке им. Кирова выполнены работы по устройству карманов, закуплены и установлены новые скамейки, урны, фонари, велопарковки.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проектов строительства городского сквера «Строитель» и благоустройства площади перед зданием Центрального плавательного бассейна выполнены изыскания, разработана проектно-сметная документация. Реализация проекта по строительству  площадки «под часами»  начнется в 2020 году, по благоустройству сквера «Строитель» уже определен подрядчик, и в ближайшее время начнутся работы.</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Эжвинском</w:t>
      </w:r>
      <w:proofErr w:type="spellEnd"/>
      <w:r>
        <w:rPr>
          <w:rFonts w:ascii="Times New Roman" w:eastAsia="Times New Roman" w:hAnsi="Times New Roman" w:cs="Times New Roman"/>
          <w:sz w:val="28"/>
          <w:szCs w:val="28"/>
        </w:rPr>
        <w:t xml:space="preserve"> районе на Слободской площади проведены работы по освещению, озеленению, устройству тротуаров из брусчатки и установке новых скамеек и урн. Спуск по улице Слободской заасфальтирован с обустройством бордюрного камня и поручней.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2018 году на проведение работ по восстановлению покрытия улично-дорожной сети направлено свыше 115 м</w:t>
      </w:r>
      <w:r w:rsidR="00743992">
        <w:rPr>
          <w:rFonts w:ascii="Times New Roman" w:eastAsia="Times New Roman" w:hAnsi="Times New Roman" w:cs="Times New Roman"/>
          <w:sz w:val="28"/>
          <w:szCs w:val="28"/>
        </w:rPr>
        <w:t>лн.</w:t>
      </w:r>
      <w:r>
        <w:rPr>
          <w:rFonts w:ascii="Times New Roman" w:eastAsia="Times New Roman" w:hAnsi="Times New Roman" w:cs="Times New Roman"/>
          <w:sz w:val="28"/>
          <w:szCs w:val="28"/>
        </w:rPr>
        <w:t xml:space="preserve"> рублей. Отремонтированы проезжие части семи улиц</w:t>
      </w:r>
      <w:r w:rsidR="004317DC">
        <w:rPr>
          <w:rFonts w:ascii="Times New Roman" w:eastAsia="Times New Roman" w:hAnsi="Times New Roman" w:cs="Times New Roman"/>
          <w:sz w:val="28"/>
          <w:szCs w:val="28"/>
        </w:rPr>
        <w:t>:</w:t>
      </w:r>
    </w:p>
    <w:p w:rsidR="00D254B1" w:rsidRPr="004317DC" w:rsidRDefault="008523CD">
      <w:pPr>
        <w:pStyle w:val="normal"/>
        <w:spacing w:line="300" w:lineRule="auto"/>
        <w:ind w:firstLine="700"/>
        <w:jc w:val="both"/>
        <w:rPr>
          <w:rFonts w:ascii="Times New Roman" w:eastAsia="Times New Roman" w:hAnsi="Times New Roman" w:cs="Times New Roman"/>
          <w:sz w:val="28"/>
          <w:szCs w:val="28"/>
        </w:rPr>
      </w:pPr>
      <w:r w:rsidRPr="004317DC">
        <w:rPr>
          <w:rFonts w:ascii="Times New Roman" w:eastAsia="Times New Roman" w:hAnsi="Times New Roman" w:cs="Times New Roman"/>
          <w:sz w:val="28"/>
          <w:szCs w:val="28"/>
        </w:rPr>
        <w:t xml:space="preserve"> ул. Малышева от ул. Лыткина до Октябрьского проспекта;</w:t>
      </w:r>
    </w:p>
    <w:p w:rsidR="00D254B1" w:rsidRPr="004317DC" w:rsidRDefault="008523CD">
      <w:pPr>
        <w:pStyle w:val="normal"/>
        <w:spacing w:line="300" w:lineRule="auto"/>
        <w:ind w:firstLine="700"/>
        <w:jc w:val="both"/>
        <w:rPr>
          <w:rFonts w:ascii="Times New Roman" w:eastAsia="Times New Roman" w:hAnsi="Times New Roman" w:cs="Times New Roman"/>
          <w:sz w:val="28"/>
          <w:szCs w:val="28"/>
        </w:rPr>
      </w:pPr>
      <w:r w:rsidRPr="004317DC">
        <w:rPr>
          <w:rFonts w:ascii="Times New Roman" w:eastAsia="Times New Roman" w:hAnsi="Times New Roman" w:cs="Times New Roman"/>
          <w:sz w:val="28"/>
          <w:szCs w:val="28"/>
        </w:rPr>
        <w:t>- ул. Савина от ул. Заводской до Заводского переулка;</w:t>
      </w:r>
    </w:p>
    <w:p w:rsidR="00D254B1" w:rsidRPr="004317DC" w:rsidRDefault="008523CD">
      <w:pPr>
        <w:pStyle w:val="normal"/>
        <w:spacing w:line="300" w:lineRule="auto"/>
        <w:ind w:firstLine="700"/>
        <w:jc w:val="both"/>
        <w:rPr>
          <w:rFonts w:ascii="Times New Roman" w:eastAsia="Times New Roman" w:hAnsi="Times New Roman" w:cs="Times New Roman"/>
          <w:sz w:val="28"/>
          <w:szCs w:val="28"/>
        </w:rPr>
      </w:pPr>
      <w:r w:rsidRPr="004317DC">
        <w:rPr>
          <w:rFonts w:ascii="Times New Roman" w:eastAsia="Times New Roman" w:hAnsi="Times New Roman" w:cs="Times New Roman"/>
          <w:sz w:val="28"/>
          <w:szCs w:val="28"/>
        </w:rPr>
        <w:t>- ул. Карла Маркса от ул. Орджоникидзе до ул. Крутая;</w:t>
      </w:r>
    </w:p>
    <w:p w:rsidR="00D254B1" w:rsidRPr="004317DC" w:rsidRDefault="008523CD">
      <w:pPr>
        <w:pStyle w:val="normal"/>
        <w:spacing w:line="300" w:lineRule="auto"/>
        <w:ind w:firstLine="700"/>
        <w:jc w:val="both"/>
        <w:rPr>
          <w:rFonts w:ascii="Times New Roman" w:eastAsia="Times New Roman" w:hAnsi="Times New Roman" w:cs="Times New Roman"/>
          <w:sz w:val="28"/>
          <w:szCs w:val="28"/>
        </w:rPr>
      </w:pPr>
      <w:r w:rsidRPr="004317DC">
        <w:rPr>
          <w:rFonts w:ascii="Times New Roman" w:eastAsia="Times New Roman" w:hAnsi="Times New Roman" w:cs="Times New Roman"/>
          <w:sz w:val="28"/>
          <w:szCs w:val="28"/>
        </w:rPr>
        <w:t>- ул. Петрозаводская от ул. Печорская до ул. Тентюковская;</w:t>
      </w:r>
    </w:p>
    <w:p w:rsidR="00D254B1" w:rsidRPr="004317DC" w:rsidRDefault="008523CD">
      <w:pPr>
        <w:pStyle w:val="normal"/>
        <w:spacing w:line="300" w:lineRule="auto"/>
        <w:ind w:firstLine="700"/>
        <w:jc w:val="both"/>
        <w:rPr>
          <w:rFonts w:ascii="Times New Roman" w:eastAsia="Times New Roman" w:hAnsi="Times New Roman" w:cs="Times New Roman"/>
          <w:sz w:val="28"/>
          <w:szCs w:val="28"/>
        </w:rPr>
      </w:pPr>
      <w:r w:rsidRPr="004317DC">
        <w:rPr>
          <w:rFonts w:ascii="Times New Roman" w:eastAsia="Times New Roman" w:hAnsi="Times New Roman" w:cs="Times New Roman"/>
          <w:sz w:val="28"/>
          <w:szCs w:val="28"/>
        </w:rPr>
        <w:t>- ул. Старовского от ул. Катаева до ул. Морозова;</w:t>
      </w:r>
    </w:p>
    <w:p w:rsidR="00D254B1" w:rsidRPr="004317DC" w:rsidRDefault="004317DC">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523CD" w:rsidRPr="004317DC">
        <w:rPr>
          <w:rFonts w:ascii="Times New Roman" w:eastAsia="Times New Roman" w:hAnsi="Times New Roman" w:cs="Times New Roman"/>
          <w:sz w:val="28"/>
          <w:szCs w:val="28"/>
        </w:rPr>
        <w:t>автомобильная дорога Промышленный узел "Южный" - промышленный узел "Дырнос" на участке от ул. Орджоникидзе до дома № 63 по ул. Морозова;</w:t>
      </w:r>
    </w:p>
    <w:p w:rsidR="00D254B1" w:rsidRPr="004317DC" w:rsidRDefault="004317DC">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523CD" w:rsidRPr="004317DC">
        <w:rPr>
          <w:rFonts w:ascii="Times New Roman" w:eastAsia="Times New Roman" w:hAnsi="Times New Roman" w:cs="Times New Roman"/>
          <w:sz w:val="28"/>
          <w:szCs w:val="28"/>
        </w:rPr>
        <w:t>автомобильная дорога подъезд к мкр. "Ручейный" от водопропускной трубы до д</w:t>
      </w:r>
      <w:r w:rsidRPr="004317DC">
        <w:rPr>
          <w:rFonts w:ascii="Times New Roman" w:eastAsia="Times New Roman" w:hAnsi="Times New Roman" w:cs="Times New Roman"/>
          <w:sz w:val="28"/>
          <w:szCs w:val="28"/>
        </w:rPr>
        <w:t>ома № 34 по ул. Ручейной.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этого, в Сыктывкаре и Эжвинском районе был выполнен ямочный ремонт картами на 20 участках улично-дорожной сети, методом пневмонабрызга отремонтировано девять центральных улиц. </w:t>
      </w:r>
    </w:p>
    <w:p w:rsidR="00D254B1" w:rsidRDefault="008523CD">
      <w:pPr>
        <w:pStyle w:val="normal"/>
        <w:spacing w:line="30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Отремонтированы тротуары по Октябрьскому проспекту</w:t>
      </w:r>
      <w:r w:rsidR="004317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до ул. Куратова, на ул. Петрозаводская - от ул. Малышева до ул. Печорская, также приведены в нормативное состояние лестничные марши и тротуар по ул. Первомайская в районе Государственного Академического театра драмы им. В.Савина.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Переоборудовано 9 остановочных комплексов, осуществлено обустройство газонных и пешеходных ограждений.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были разработаны новые эскизы 35 цветников и выполнены работы по их обустройству общей площадью 5 тысяч квадратных метров. В 2018 году установлено 133 новых светильника, из них 102 – светодиодных для обеспечения бесперебойной и энергоэффективной работы сетей уличного освещения.</w:t>
      </w:r>
      <w:r w:rsidR="004317DC">
        <w:rPr>
          <w:rFonts w:ascii="Times New Roman" w:eastAsia="Times New Roman" w:hAnsi="Times New Roman" w:cs="Times New Roman"/>
          <w:sz w:val="28"/>
          <w:szCs w:val="28"/>
        </w:rPr>
        <w:t xml:space="preserve"> В 2017 году было установлено лишь 8 </w:t>
      </w:r>
      <w:proofErr w:type="spellStart"/>
      <w:r w:rsidR="004317DC">
        <w:rPr>
          <w:rFonts w:ascii="Times New Roman" w:eastAsia="Times New Roman" w:hAnsi="Times New Roman" w:cs="Times New Roman"/>
          <w:sz w:val="28"/>
          <w:szCs w:val="28"/>
        </w:rPr>
        <w:t>энергоэффективных</w:t>
      </w:r>
      <w:proofErr w:type="spellEnd"/>
      <w:r w:rsidR="004317DC">
        <w:rPr>
          <w:rFonts w:ascii="Times New Roman" w:eastAsia="Times New Roman" w:hAnsi="Times New Roman" w:cs="Times New Roman"/>
          <w:sz w:val="28"/>
          <w:szCs w:val="28"/>
        </w:rPr>
        <w:t xml:space="preserve"> светодиодных светильника.</w:t>
      </w:r>
    </w:p>
    <w:p w:rsidR="00D254B1" w:rsidRDefault="008523CD">
      <w:pPr>
        <w:pStyle w:val="normal"/>
        <w:spacing w:line="30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Продолжая тему повышения комфорта и привлекательности нашей столицы, отмечу, что в прошлом году были продолжены работы по благоустройству улицы Коммунистической и исторического центра города</w:t>
      </w:r>
      <w:r w:rsidR="004317DC">
        <w:rPr>
          <w:rFonts w:ascii="Times New Roman" w:eastAsia="Times New Roman" w:hAnsi="Times New Roman" w:cs="Times New Roman"/>
          <w:sz w:val="28"/>
          <w:szCs w:val="28"/>
          <w:highlight w:val="white"/>
        </w:rPr>
        <w:t xml:space="preserve">, где </w:t>
      </w:r>
      <w:r>
        <w:rPr>
          <w:rFonts w:ascii="Times New Roman" w:eastAsia="Times New Roman" w:hAnsi="Times New Roman" w:cs="Times New Roman"/>
          <w:sz w:val="28"/>
          <w:szCs w:val="28"/>
          <w:highlight w:val="white"/>
        </w:rPr>
        <w:t xml:space="preserve">расположены ключевые административные здания, торговые </w:t>
      </w:r>
      <w:r>
        <w:rPr>
          <w:rFonts w:ascii="Times New Roman" w:eastAsia="Times New Roman" w:hAnsi="Times New Roman" w:cs="Times New Roman"/>
          <w:sz w:val="28"/>
          <w:szCs w:val="28"/>
          <w:highlight w:val="white"/>
        </w:rPr>
        <w:lastRenderedPageBreak/>
        <w:t>организации, учреждения культуры. Поэтому в 2019 году благоустройство этого района города будет продолжено. Об этом я подробнее расскажу во второй части доклада.</w:t>
      </w:r>
    </w:p>
    <w:p w:rsidR="00D254B1" w:rsidRPr="004317DC" w:rsidRDefault="008523CD">
      <w:pPr>
        <w:pStyle w:val="normal"/>
        <w:spacing w:line="300" w:lineRule="auto"/>
        <w:ind w:firstLine="700"/>
        <w:jc w:val="both"/>
        <w:rPr>
          <w:rFonts w:ascii="Times New Roman" w:eastAsia="Times New Roman" w:hAnsi="Times New Roman" w:cs="Times New Roman"/>
          <w:sz w:val="28"/>
          <w:szCs w:val="28"/>
          <w:highlight w:val="white"/>
        </w:rPr>
      </w:pPr>
      <w:r w:rsidRPr="004317DC">
        <w:rPr>
          <w:rFonts w:ascii="Times New Roman" w:eastAsia="Times New Roman" w:hAnsi="Times New Roman" w:cs="Times New Roman"/>
          <w:sz w:val="28"/>
          <w:szCs w:val="28"/>
          <w:highlight w:val="white"/>
        </w:rPr>
        <w:t>Уважаемые депутаты!</w:t>
      </w:r>
    </w:p>
    <w:p w:rsidR="00D254B1" w:rsidRDefault="008523CD">
      <w:pPr>
        <w:pStyle w:val="normal"/>
        <w:spacing w:line="30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Хочу остановиться отдельно на работе, которая была проделана в сфере дошкольного, общего и дополнительного образования.</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более 20 тысяч детей в возрасте от года до 6 лет получили общедоступное и бесплатное дошкольное образование, что составляет почти 99</w:t>
      </w:r>
      <w:r w:rsidR="007439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детей данной возрастной категории. </w:t>
      </w:r>
      <w:r w:rsidRPr="004317DC">
        <w:rPr>
          <w:rFonts w:ascii="Times New Roman" w:eastAsia="Times New Roman" w:hAnsi="Times New Roman" w:cs="Times New Roman"/>
          <w:sz w:val="28"/>
          <w:szCs w:val="28"/>
        </w:rPr>
        <w:t>По сравнению с 2017 годом произош</w:t>
      </w:r>
      <w:r w:rsidR="00743992">
        <w:rPr>
          <w:rFonts w:ascii="Times New Roman" w:eastAsia="Times New Roman" w:hAnsi="Times New Roman" w:cs="Times New Roman"/>
          <w:sz w:val="28"/>
          <w:szCs w:val="28"/>
        </w:rPr>
        <w:t xml:space="preserve">ло увеличение показателя с 96,4% </w:t>
      </w:r>
      <w:r w:rsidRPr="004317DC">
        <w:rPr>
          <w:rFonts w:ascii="Times New Roman" w:eastAsia="Times New Roman" w:hAnsi="Times New Roman" w:cs="Times New Roman"/>
          <w:sz w:val="28"/>
          <w:szCs w:val="28"/>
        </w:rPr>
        <w:t>за счет реализации мероприятий, направленных на сокращени</w:t>
      </w:r>
      <w:r w:rsidR="004317DC">
        <w:rPr>
          <w:rFonts w:ascii="Times New Roman" w:eastAsia="Times New Roman" w:hAnsi="Times New Roman" w:cs="Times New Roman"/>
          <w:sz w:val="28"/>
          <w:szCs w:val="28"/>
        </w:rPr>
        <w:t>е дефицита мест в детских садах</w:t>
      </w:r>
      <w:r w:rsidRPr="004317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 дошкольного образования для детей в возрасте от двух ме</w:t>
      </w:r>
      <w:r w:rsidR="00743992">
        <w:rPr>
          <w:rFonts w:ascii="Times New Roman" w:eastAsia="Times New Roman" w:hAnsi="Times New Roman" w:cs="Times New Roman"/>
          <w:sz w:val="28"/>
          <w:szCs w:val="28"/>
        </w:rPr>
        <w:t xml:space="preserve">сяцев до трех лет составляет 63%, что на 3% </w:t>
      </w:r>
      <w:r>
        <w:rPr>
          <w:rFonts w:ascii="Times New Roman" w:eastAsia="Times New Roman" w:hAnsi="Times New Roman" w:cs="Times New Roman"/>
          <w:sz w:val="28"/>
          <w:szCs w:val="28"/>
        </w:rPr>
        <w:t>больше, чем в 2017 году.</w:t>
      </w:r>
    </w:p>
    <w:p w:rsidR="00D254B1" w:rsidRDefault="008523CD">
      <w:pPr>
        <w:pStyle w:val="normal"/>
        <w:spacing w:line="300" w:lineRule="auto"/>
        <w:ind w:firstLine="70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На поддержку и развитие материальной базы в дошкольных учреждениях в 2018 году было направлено 56 м</w:t>
      </w:r>
      <w:r w:rsidR="00743992">
        <w:rPr>
          <w:rFonts w:ascii="Times New Roman" w:eastAsia="Times New Roman" w:hAnsi="Times New Roman" w:cs="Times New Roman"/>
          <w:sz w:val="28"/>
          <w:szCs w:val="28"/>
        </w:rPr>
        <w:t xml:space="preserve">лн.рублей, что на 15% </w:t>
      </w:r>
      <w:r>
        <w:rPr>
          <w:rFonts w:ascii="Times New Roman" w:eastAsia="Times New Roman" w:hAnsi="Times New Roman" w:cs="Times New Roman"/>
          <w:sz w:val="28"/>
          <w:szCs w:val="28"/>
        </w:rPr>
        <w:t>больше по сравнению с 2017 годом.</w:t>
      </w:r>
    </w:p>
    <w:p w:rsidR="00D254B1" w:rsidRDefault="008523CD">
      <w:pPr>
        <w:pStyle w:val="normal"/>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Во всех дошкольных учреждениях в 2018 году п</w:t>
      </w:r>
      <w:r w:rsidR="00743992">
        <w:rPr>
          <w:rFonts w:ascii="Times New Roman" w:eastAsia="Times New Roman" w:hAnsi="Times New Roman" w:cs="Times New Roman"/>
          <w:sz w:val="28"/>
          <w:szCs w:val="28"/>
        </w:rPr>
        <w:t xml:space="preserve">роведены ремонтные работы, в 90% </w:t>
      </w:r>
      <w:r>
        <w:rPr>
          <w:rFonts w:ascii="Times New Roman" w:eastAsia="Times New Roman" w:hAnsi="Times New Roman" w:cs="Times New Roman"/>
          <w:sz w:val="28"/>
          <w:szCs w:val="28"/>
        </w:rPr>
        <w:t>пищеблоков и прачечных заменено тех</w:t>
      </w:r>
      <w:r w:rsidR="00743992">
        <w:rPr>
          <w:rFonts w:ascii="Times New Roman" w:eastAsia="Times New Roman" w:hAnsi="Times New Roman" w:cs="Times New Roman"/>
          <w:sz w:val="28"/>
          <w:szCs w:val="28"/>
        </w:rPr>
        <w:t xml:space="preserve">нологическое оборудование, в 95% </w:t>
      </w:r>
      <w:r>
        <w:rPr>
          <w:rFonts w:ascii="Times New Roman" w:eastAsia="Times New Roman" w:hAnsi="Times New Roman" w:cs="Times New Roman"/>
          <w:sz w:val="28"/>
          <w:szCs w:val="28"/>
        </w:rPr>
        <w:t>образовательных организаций обновлена на современную детская мебель и малые архитектурные формы на прогулочных площадках. В прошлом году решен вопрос строительства теневых навесов, выполнены все предписания надзорных органов по установке вторых эвакуационных выходов, приведению в соответствие с нормами законодательства путей эвакуации</w:t>
      </w:r>
      <w:r>
        <w:rPr>
          <w:rFonts w:ascii="Times New Roman" w:eastAsia="Times New Roman" w:hAnsi="Times New Roman" w:cs="Times New Roman"/>
          <w:sz w:val="26"/>
          <w:szCs w:val="26"/>
        </w:rPr>
        <w:t xml:space="preserve">. </w:t>
      </w:r>
    </w:p>
    <w:p w:rsidR="00D254B1" w:rsidRDefault="008523CD">
      <w:pPr>
        <w:pStyle w:val="normal"/>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детские сады Сыктывкара посещают  772 ребенка со специальными образова</w:t>
      </w:r>
      <w:r w:rsidR="00743992">
        <w:rPr>
          <w:rFonts w:ascii="Times New Roman" w:eastAsia="Times New Roman" w:hAnsi="Times New Roman" w:cs="Times New Roman"/>
          <w:sz w:val="28"/>
          <w:szCs w:val="28"/>
        </w:rPr>
        <w:t xml:space="preserve">тельными потребностями, или 3,8% </w:t>
      </w:r>
      <w:r>
        <w:rPr>
          <w:rFonts w:ascii="Times New Roman" w:eastAsia="Times New Roman" w:hAnsi="Times New Roman" w:cs="Times New Roman"/>
          <w:sz w:val="28"/>
          <w:szCs w:val="28"/>
        </w:rPr>
        <w:t>от общего числа воспитанников,  а также 238, или 1,2</w:t>
      </w:r>
      <w:r w:rsidR="00743992">
        <w:rPr>
          <w:rFonts w:ascii="Times New Roman" w:eastAsia="Times New Roman" w:hAnsi="Times New Roman" w:cs="Times New Roman"/>
          <w:sz w:val="28"/>
          <w:szCs w:val="28"/>
        </w:rPr>
        <w:t>%</w:t>
      </w:r>
      <w:r>
        <w:rPr>
          <w:rFonts w:ascii="Times New Roman" w:eastAsia="Times New Roman" w:hAnsi="Times New Roman" w:cs="Times New Roman"/>
          <w:sz w:val="28"/>
          <w:szCs w:val="28"/>
        </w:rPr>
        <w:t>, детей с инвалидностью.</w:t>
      </w:r>
    </w:p>
    <w:p w:rsidR="00D254B1" w:rsidRDefault="008523CD">
      <w:pPr>
        <w:pStyle w:val="normal"/>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для детей с ограниченными возможностями здоровья созданы в 50 детск</w:t>
      </w:r>
      <w:r w:rsidR="00743992">
        <w:rPr>
          <w:rFonts w:ascii="Times New Roman" w:eastAsia="Times New Roman" w:hAnsi="Times New Roman" w:cs="Times New Roman"/>
          <w:sz w:val="28"/>
          <w:szCs w:val="28"/>
        </w:rPr>
        <w:t xml:space="preserve">их садах города, а это свыше 70% </w:t>
      </w:r>
      <w:r>
        <w:rPr>
          <w:rFonts w:ascii="Times New Roman" w:eastAsia="Times New Roman" w:hAnsi="Times New Roman" w:cs="Times New Roman"/>
          <w:sz w:val="28"/>
          <w:szCs w:val="28"/>
        </w:rPr>
        <w:t xml:space="preserve">от общего количества дошкольных учреждений Сыктывкара. </w:t>
      </w:r>
    </w:p>
    <w:p w:rsidR="00D254B1" w:rsidRPr="004317DC" w:rsidRDefault="008523CD" w:rsidP="004317DC">
      <w:pPr>
        <w:pStyle w:val="normal"/>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примеру, за последние два года дополнительно открыто семь групп компенсирующей направленности, из них 6 групп для детей с тяжелыми нарушениями речи и одна группа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для детей с нарушениями зрения.</w:t>
      </w:r>
      <w:r w:rsidR="004317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 в этом направлении будет продолжена.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Как я уже говорил ранее, сегодня дошколята в возрасте с 3 до 7 лет обеспечены местами в детских садах. Нам предстоит решить еще одну масштабную задачу и полностью обеспечить местами малышей до 3 лет. В 2018 году было введено дополнительно 220 мест: 170 мест для детей за счет перепрофилирования групп в 7 дошкольных образовательных организациях и 50 мест для детей раннего возраста за счет выкупа помещений для размещения детей.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230 увеличилось количество детей, получающих услугу дошкольного образования в организациях негосударственного сектора за счет муниципального задания.</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городе создана система работы по выявлению и поддержке одаренных детей. В рамках фестивалей «Юное дарование», «Интеллектуально–творческий марафон», «Спортивный марафон», «Экология глазами детей» в 2018 году проведено 39 общегородских мероприятий. Их участниками стали более 7  тысяч детей.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Несколько слов о развитии сферы образования. В городе 38  общеобразовательных школ, в том числе 9 лицеев и гимназий, 8 школ с углубленным изучением предметов и</w:t>
      </w:r>
      <w:r>
        <w:rPr>
          <w:rFonts w:ascii="Times New Roman" w:eastAsia="Times New Roman" w:hAnsi="Times New Roman" w:cs="Times New Roman"/>
          <w:sz w:val="28"/>
          <w:szCs w:val="28"/>
        </w:rPr>
        <w:t xml:space="preserve"> 13 муниципальных организаций дополнительного образования. В них в 2018 году обучались свыше 31 тысячи детей. Радует, что количество школьников растет, цифры вы можете увидеть на слайде.</w:t>
      </w:r>
    </w:p>
    <w:p w:rsidR="00D254B1" w:rsidRDefault="008523CD">
      <w:pPr>
        <w:pStyle w:val="normal"/>
        <w:spacing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продолжена работа по обеспечению условий для обучения 760 детей с инвалидностью и ограниченными возможностями здоровья во всех школах города.</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ремонт школ в 20</w:t>
      </w:r>
      <w:r w:rsidR="00743992">
        <w:rPr>
          <w:rFonts w:ascii="Times New Roman" w:eastAsia="Times New Roman" w:hAnsi="Times New Roman" w:cs="Times New Roman"/>
          <w:sz w:val="28"/>
          <w:szCs w:val="28"/>
        </w:rPr>
        <w:t>18 году направлено 32,5 млн.</w:t>
      </w:r>
      <w:r>
        <w:rPr>
          <w:rFonts w:ascii="Times New Roman" w:eastAsia="Times New Roman" w:hAnsi="Times New Roman" w:cs="Times New Roman"/>
          <w:sz w:val="28"/>
          <w:szCs w:val="28"/>
        </w:rPr>
        <w:t xml:space="preserve"> рублей, что соответствует уровню 2017 года, на выполнение мероприятий по антитеррористической защищенности - 9,3 м</w:t>
      </w:r>
      <w:r w:rsidR="00743992">
        <w:rPr>
          <w:rFonts w:ascii="Times New Roman" w:eastAsia="Times New Roman" w:hAnsi="Times New Roman" w:cs="Times New Roman"/>
          <w:sz w:val="28"/>
          <w:szCs w:val="28"/>
        </w:rPr>
        <w:t>лн.</w:t>
      </w:r>
      <w:r>
        <w:rPr>
          <w:rFonts w:ascii="Times New Roman" w:eastAsia="Times New Roman" w:hAnsi="Times New Roman" w:cs="Times New Roman"/>
          <w:sz w:val="28"/>
          <w:szCs w:val="28"/>
        </w:rPr>
        <w:t xml:space="preserve"> рублей, это в два раза больше по сравнению с 2017 годом. В прошлом году организована  электронная запись детей в первый класс, что позволило избежать очередей при записи в школу. Мы получили положительные отзывы от родительской общественности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Целенаправленная и системная работа по повышению качества образования способствовала дальнейшей положительной динамике результатов ЕГЭ в 2018 году.</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частности,</w:t>
      </w:r>
    </w:p>
    <w:p w:rsidR="00D254B1" w:rsidRDefault="008523CD">
      <w:pPr>
        <w:pStyle w:val="normal"/>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обеспечены стабильно высокие результаты ЕГЭ по русскому языку - средний балл ЕГЭ по русскому языку составляет 70 баллов, 100 процентов выпускников ежегодно, с 2014 го</w:t>
      </w:r>
      <w:r w:rsidR="004317DC">
        <w:rPr>
          <w:rFonts w:ascii="Times New Roman" w:eastAsia="Times New Roman" w:hAnsi="Times New Roman" w:cs="Times New Roman"/>
          <w:sz w:val="28"/>
          <w:szCs w:val="28"/>
        </w:rPr>
        <w:t>да, сдают ЕГЭ по русскому языку</w:t>
      </w:r>
      <w:r>
        <w:rPr>
          <w:rFonts w:ascii="Times New Roman" w:eastAsia="Times New Roman" w:hAnsi="Times New Roman" w:cs="Times New Roman"/>
          <w:sz w:val="28"/>
          <w:szCs w:val="28"/>
        </w:rPr>
        <w:t xml:space="preserve">; </w:t>
      </w:r>
    </w:p>
    <w:p w:rsidR="00D254B1" w:rsidRDefault="008523CD">
      <w:pPr>
        <w:pStyle w:val="normal"/>
        <w:ind w:firstLine="720"/>
        <w:jc w:val="both"/>
        <w:rPr>
          <w:rFonts w:ascii="Times New Roman" w:eastAsia="Times New Roman" w:hAnsi="Times New Roman" w:cs="Times New Roman"/>
          <w:color w:val="1F497D"/>
          <w:sz w:val="28"/>
          <w:szCs w:val="28"/>
        </w:rPr>
      </w:pPr>
      <w:r>
        <w:rPr>
          <w:rFonts w:ascii="Times New Roman" w:eastAsia="Times New Roman" w:hAnsi="Times New Roman" w:cs="Times New Roman"/>
          <w:sz w:val="28"/>
          <w:szCs w:val="28"/>
        </w:rPr>
        <w:t>– по профильной математике выросли средний балл и доля выпускников,</w:t>
      </w:r>
      <w:r w:rsidR="004317DC">
        <w:rPr>
          <w:rFonts w:ascii="Times New Roman" w:eastAsia="Times New Roman" w:hAnsi="Times New Roman" w:cs="Times New Roman"/>
          <w:sz w:val="28"/>
          <w:szCs w:val="28"/>
        </w:rPr>
        <w:t xml:space="preserve"> успешно сдавших экзамен. С</w:t>
      </w:r>
      <w:r>
        <w:rPr>
          <w:rFonts w:ascii="Times New Roman" w:eastAsia="Times New Roman" w:hAnsi="Times New Roman" w:cs="Times New Roman"/>
          <w:sz w:val="28"/>
          <w:szCs w:val="28"/>
        </w:rPr>
        <w:t>редний балл  составил  49,7 балла, что на 2,8 балла выше, чем в 2017 году</w:t>
      </w:r>
      <w:r w:rsidR="004317DC">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в два  раза сократилась доля выпускников, не сдавших ЕГЭ п</w:t>
      </w:r>
      <w:r w:rsidR="004317DC">
        <w:rPr>
          <w:rFonts w:ascii="Times New Roman" w:eastAsia="Times New Roman" w:hAnsi="Times New Roman" w:cs="Times New Roman"/>
          <w:sz w:val="28"/>
          <w:szCs w:val="28"/>
        </w:rPr>
        <w:t>о математике профильного уровня</w:t>
      </w:r>
      <w:r>
        <w:rPr>
          <w:rFonts w:ascii="Times New Roman" w:eastAsia="Times New Roman" w:hAnsi="Times New Roman" w:cs="Times New Roman"/>
          <w:sz w:val="28"/>
          <w:szCs w:val="28"/>
        </w:rPr>
        <w:t>;</w:t>
      </w:r>
      <w:r>
        <w:rPr>
          <w:rFonts w:ascii="Times New Roman" w:eastAsia="Times New Roman" w:hAnsi="Times New Roman" w:cs="Times New Roman"/>
          <w:color w:val="1F497D"/>
          <w:sz w:val="28"/>
          <w:szCs w:val="28"/>
        </w:rPr>
        <w:t xml:space="preserve"> </w:t>
      </w:r>
    </w:p>
    <w:p w:rsidR="00D254B1" w:rsidRDefault="008523CD">
      <w:pPr>
        <w:pStyle w:val="normal"/>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 общего числа высокобалльников  республики, набравших от 90 до 100 баллов по результатам ЕГЭ,  35 процентов  являются  выпускниками  сыктывкарских школ;</w:t>
      </w:r>
    </w:p>
    <w:p w:rsidR="00D254B1" w:rsidRDefault="008523CD">
      <w:pPr>
        <w:pStyle w:val="normal"/>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медалями «За особые успехи в учении» награждены 134 выпускника, что на 9 человек больше, чем в 2017 году.</w:t>
      </w:r>
    </w:p>
    <w:p w:rsidR="00D254B1" w:rsidRDefault="008523CD">
      <w:pPr>
        <w:pStyle w:val="normal"/>
        <w:spacing w:line="300" w:lineRule="auto"/>
        <w:ind w:firstLine="700"/>
        <w:jc w:val="both"/>
        <w:rPr>
          <w:rFonts w:ascii="Times New Roman" w:eastAsia="Times New Roman" w:hAnsi="Times New Roman" w:cs="Times New Roman"/>
          <w:i/>
          <w:sz w:val="20"/>
          <w:szCs w:val="20"/>
        </w:rPr>
      </w:pPr>
      <w:r>
        <w:rPr>
          <w:rFonts w:ascii="Times New Roman" w:eastAsia="Times New Roman" w:hAnsi="Times New Roman" w:cs="Times New Roman"/>
          <w:sz w:val="28"/>
          <w:szCs w:val="28"/>
        </w:rPr>
        <w:t>В связи с изменениями в законодательстве в 2018 году общее количество учащихся, изучающих родной (коми) язык, коми язык как государственный, предметы этнокультурной направленности, связанные с изучением литературы, истории, культуры коми народа, составило 23,5 тысячи человек, или 75</w:t>
      </w:r>
      <w:r w:rsidR="007439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общего количества учащихся школ Сыктывкара, что выше доли учащихся, изучавших коми язык как государственный в 2017-2018 учебном году</w:t>
      </w:r>
      <w:r w:rsidR="004317DC">
        <w:rPr>
          <w:rFonts w:ascii="Times New Roman" w:eastAsia="Times New Roman" w:hAnsi="Times New Roman" w:cs="Times New Roman"/>
          <w:sz w:val="28"/>
          <w:szCs w:val="28"/>
        </w:rPr>
        <w:t>.</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Продолжена работа по выявлению и поддержке одаренных школьников. Ежегодно учащиеся муниципальных общеобразовательных организаций становятся победителями олимпиад, конкурсов и соревнований различных уровней. В 2018 году проведены 93 муниципальных конкурсных мероприятия с охватом свыше 16 тысяч человек.</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победителями и призерами конкурсов, олимпиад, фестивалей различного уровня стали почти 5 тысяч сыктывкарских школьников, что значительно, чем в предыдущие годы.</w:t>
      </w:r>
    </w:p>
    <w:p w:rsidR="00D254B1" w:rsidRDefault="008523CD">
      <w:pPr>
        <w:pStyle w:val="normal"/>
        <w:spacing w:line="300" w:lineRule="auto"/>
        <w:ind w:firstLine="70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Сыктывкарские школьники показывают высокие результаты не только в состязаниях местного и регионального уровней, но и занимают призовые места на общероссийском и даже международном уровнях. </w:t>
      </w:r>
    </w:p>
    <w:p w:rsidR="00D254B1" w:rsidRDefault="008523CD">
      <w:pPr>
        <w:pStyle w:val="normal"/>
        <w:spacing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введением новых госстандартов образования развивалась система внеурочной деятельности, увеличилось количество кружков и секций. Охват внеурочной деятельностью в общеобразоват</w:t>
      </w:r>
      <w:r w:rsidR="00743992">
        <w:rPr>
          <w:rFonts w:ascii="Times New Roman" w:eastAsia="Times New Roman" w:hAnsi="Times New Roman" w:cs="Times New Roman"/>
          <w:sz w:val="28"/>
          <w:szCs w:val="28"/>
        </w:rPr>
        <w:t xml:space="preserve">ельных организациях вырос на 26% </w:t>
      </w:r>
      <w:r>
        <w:rPr>
          <w:rFonts w:ascii="Times New Roman" w:eastAsia="Times New Roman" w:hAnsi="Times New Roman" w:cs="Times New Roman"/>
          <w:sz w:val="28"/>
          <w:szCs w:val="28"/>
        </w:rPr>
        <w:t>и  составил более 26 тысяч учащихся.</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активно развивались новые направления технического творчества: робототехника, программирование, основы конструирования и изобретательства.</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1 января 2018 года в Сыктывкаре в пилотном режиме внедряется система персонифицированного финансирования дополнительного образования детей. 19 организаций-поставщиков образовательных услуг являются участниками пилотного проекта, 4 из них - индивидуальные предприниматели. Привлечение негосударственного сектора в систему дополнительного образования позволило создать конкуренцию, расширить спектр предлагаемых услуг и повысить качество дополнительного образования. Уже выдано почти 22 тысячи сертификатов дополнительного образования. Половина юных сыктывкарцев в возрасте от 5 до 18 лет посещают кружки и секции.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внимание муниципалитет уделяет организации круглогодичного отдыха, труда и оздоровления учащихся. В 2018 году более 29 тысяч сыктывкарских детей получили возможность отдохнуть и оздоровиться.</w:t>
      </w:r>
    </w:p>
    <w:p w:rsidR="004317DC" w:rsidRDefault="008523CD" w:rsidP="004317DC">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в отрасли «Культура» продолжает функционировать 22 муниципальных учреждения. За 2018 год культурно–досуговые мероприятия, организованные и проведенные этими учреждениями, посетило около 560 тысяч человек. На базе муниципальных учреждений клубного типа продолжили свою деятельность 184 клубных формирования с общей численностью занимающихся 3 940 человек</w:t>
      </w:r>
      <w:r w:rsidR="004317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2018 году продолжили свою деятельность библиотечные системы: число читателей составило свыше 50 тысяч человек, что больше показателя прошлого года на полторы тысячи. На комплектование </w:t>
      </w:r>
      <w:r>
        <w:rPr>
          <w:rFonts w:ascii="Times New Roman" w:eastAsia="Times New Roman" w:hAnsi="Times New Roman" w:cs="Times New Roman"/>
          <w:sz w:val="28"/>
          <w:szCs w:val="28"/>
        </w:rPr>
        <w:lastRenderedPageBreak/>
        <w:t>библиотечных фондов было выделено более 800 тысяч рублей из разных уровней бюджета.</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в учреждениях дополнительного образования детей в сфере культуры и искусства обучалось 2 665 детей.</w:t>
      </w:r>
    </w:p>
    <w:p w:rsidR="00D254B1" w:rsidRDefault="008523CD">
      <w:pPr>
        <w:pStyle w:val="normal"/>
        <w:spacing w:line="30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Знаменательным для города и республики событием стал 13-й межрегиональный фестиваль детского и юношеского творчества «Сияние Севера», который прошел в Сыктывкаре в ноябре 2018 года. В нем приняли участие 546 человек из 27 муниципальных образований со всей страны. Успешно выступили на фестивале представители сыктывкарских школ искусств и учреждений культуры.</w:t>
      </w:r>
    </w:p>
    <w:p w:rsidR="00D254B1" w:rsidRDefault="008523CD">
      <w:pPr>
        <w:pStyle w:val="normal"/>
        <w:spacing w:line="300" w:lineRule="auto"/>
        <w:ind w:firstLine="700"/>
        <w:jc w:val="both"/>
        <w:rPr>
          <w:rFonts w:ascii="Times New Roman" w:eastAsia="Times New Roman" w:hAnsi="Times New Roman" w:cs="Times New Roman"/>
          <w:i/>
          <w:sz w:val="20"/>
          <w:szCs w:val="20"/>
        </w:rPr>
      </w:pPr>
      <w:r>
        <w:rPr>
          <w:rFonts w:ascii="Times New Roman" w:eastAsia="Times New Roman" w:hAnsi="Times New Roman" w:cs="Times New Roman"/>
          <w:sz w:val="28"/>
          <w:szCs w:val="28"/>
        </w:rPr>
        <w:t xml:space="preserve">В отчетном году сыктывкарцы занимали призовые места в различных конкурсах в сфере культуры.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Сыктывкаре за 2018 год проведено около 150 общегородских культурно-массовых мероприятий, в которых приняло участие более 200 тысяч человек. Наиболее значимые из них:</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I Открытая городская детская научно-исследовательская конференция “Музыкальное искусство глазами детей”, в которой участвовало 37 детей и 23 научных руководителя из детских школ искусств Республики Коми и Архангельской области;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- 14 выставок, посетителями которых стали чуть менее полутора тысяч человек. В рамках выставок прошло</w:t>
      </w:r>
      <w:r w:rsidR="004317DC">
        <w:rPr>
          <w:rFonts w:ascii="Times New Roman" w:eastAsia="Times New Roman" w:hAnsi="Times New Roman" w:cs="Times New Roman"/>
          <w:sz w:val="28"/>
          <w:szCs w:val="28"/>
        </w:rPr>
        <w:t xml:space="preserve"> 44 мероприятия-</w:t>
      </w:r>
      <w:r>
        <w:rPr>
          <w:rFonts w:ascii="Times New Roman" w:eastAsia="Times New Roman" w:hAnsi="Times New Roman" w:cs="Times New Roman"/>
          <w:sz w:val="28"/>
          <w:szCs w:val="28"/>
        </w:rPr>
        <w:t>мастер-классы, экскурсии, творческие встречи;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Остановимся на некоторых итогах работы в сфере физической культуры и спорта. Деятельность городских спортивных школ стала более ориентированной на профессиональную подготовку спортсменов высокого уровня.</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2018 год физкультурно-спортивными организациями города подготовлено 487 спортсменов, которым присвоены высокие спортивные разряды и звания, в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2017 году  таковых было 404. В столице республики проведено свыше 100 республиканских, российских и международных соревнований. Наиболее значимыми являются: IV Всероссийский фестиваль национальных и неолимпийских видов спорта, Первенство </w:t>
      </w:r>
      <w:r>
        <w:rPr>
          <w:rFonts w:ascii="Times New Roman" w:eastAsia="Times New Roman" w:hAnsi="Times New Roman" w:cs="Times New Roman"/>
          <w:sz w:val="28"/>
          <w:szCs w:val="28"/>
        </w:rPr>
        <w:lastRenderedPageBreak/>
        <w:t>России по боксу среди юниоров 17-18 лет, Первенство России по лыжным гонкам, Чемпионат России по лыжным гонкам.</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Воспитанники спортивных школ занимают ведущие позиции при формировании спортивных сборных команд Сыктывкара и Республики Коми для участия в республиканских и всероссийских соревнованиях.</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в столице республики продолжилась практика выполнения нормативов Всероссийского физкультурно–спортивного комплекса «Готов к труду и обороне» среди всех возрастных категорий населения. Общее количество проведенных в 2018 году физкультурных и спортивных мероприятий по оценке выполнения нормативов испытаний комплекса ГТО составило – 140 с общим охватом 5000 человек. Для сравнения -  в 2017 году было 20 мероприятий с охватом 2600 человек.</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Немаловажным аспектом работы администрации города является сотрудничество с 58 общественными организациями, в рамках которого решаются социально значимые вопросы и реализуются общественные инициативы.</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апреля состоялась рабочая встреча с активом Сыктывкарского представительства МОД “Коми войтыр” по исполнению резолюции Сыктывкарской ежегодной городской конференции коми народа. На встрече общественники высоко оценили работу муниципалитета по популяризации коми культуры, языка, традиций в различных сферах и поставили новые задачи.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показательных примеров совместной работы является то, что в</w:t>
      </w:r>
      <w:r w:rsidR="00743992">
        <w:rPr>
          <w:rFonts w:ascii="Times New Roman" w:eastAsia="Times New Roman" w:hAnsi="Times New Roman" w:cs="Times New Roman"/>
          <w:sz w:val="28"/>
          <w:szCs w:val="28"/>
        </w:rPr>
        <w:t xml:space="preserve"> 70% </w:t>
      </w:r>
      <w:r>
        <w:rPr>
          <w:rFonts w:ascii="Times New Roman" w:eastAsia="Times New Roman" w:hAnsi="Times New Roman" w:cs="Times New Roman"/>
          <w:sz w:val="28"/>
          <w:szCs w:val="28"/>
        </w:rPr>
        <w:t>детских садов в образовательный процесс включен этнокультурный компонент, реализовано 15 проектов в этой сфере,  обеспечена образовательная потребность населения в изучении коми языка в 33 детсада</w:t>
      </w:r>
      <w:r w:rsidR="00743992">
        <w:rPr>
          <w:rFonts w:ascii="Times New Roman" w:eastAsia="Times New Roman" w:hAnsi="Times New Roman" w:cs="Times New Roman"/>
          <w:sz w:val="28"/>
          <w:szCs w:val="28"/>
        </w:rPr>
        <w:t xml:space="preserve">х. В 42 детских садах, а это 58% </w:t>
      </w:r>
      <w:r>
        <w:rPr>
          <w:rFonts w:ascii="Times New Roman" w:eastAsia="Times New Roman" w:hAnsi="Times New Roman" w:cs="Times New Roman"/>
          <w:sz w:val="28"/>
          <w:szCs w:val="28"/>
        </w:rPr>
        <w:t xml:space="preserve">от общего количества, имеются мини-музеи, фрагменты коми изб, где проводятся занятия, фольклорные праздники, посиделки, встречи с мастерами и интересными людьми, организован клуб выходного дня для родителей детей-билингвов. Традиционно проводятся коми национальные фестивали «Ӧшкамӧшка», «Катшасин», фестиваль театральных коллективов «Мойд куд». И это  </w:t>
      </w:r>
      <w:r>
        <w:rPr>
          <w:rFonts w:ascii="Times New Roman" w:eastAsia="Times New Roman" w:hAnsi="Times New Roman" w:cs="Times New Roman"/>
          <w:sz w:val="28"/>
          <w:szCs w:val="28"/>
        </w:rPr>
        <w:lastRenderedPageBreak/>
        <w:t>неполный перечень направлений общей, важной для жителей города деятельности.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проекта «Народный бюджет» воплощались в жизнь инициативы горожан. В частности, в прошлом году на реализацию проектов было направлено свыше миллиона рублей. В результате был обустроен зал национальных объединений в «Эжвинском центре коми культуры», отремонтирована входная группа, установлен пандус в эжвинской детской библиотеке «Алый парус», а в Заречье с помощью жителей установлена детская игровая площадка.</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Муниципалитет поддерживает движение добровольных народных дружин, которые помогают правоохранительным органам обеспечивать общественный порядок на улицах города, особенно во время массовых мероприятий.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Осуществляется поддержка некоммерческих организаций. В 2018 году 21 общественная некоммерческая организация получила грант в форме субсидии из бюджета Сыктывкара на реализацию социально значимых проектов в размере 800 тысяч рублей. На эти средства реализованы проекты в области повышения качества жизни людей пожилого возраста, социальной адаптации инвалидов и их семей, развития массового спорта, профилактики и охраны здоровья граждан, развития активности молодежи в различных сферах деятельности.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 Сыктывкар как столица Республики Коми является местом «прописки» более 20 как местных, так и региональных национально-культурных образований, также в Сыктывкаре зарегистрированы 42 религиозные организации.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этноконфессиональная ситуация на территории муниципалитета остается стабильной, что достигается путем взаимодействия с лидерами всех религиозных организаций, а также совместного проведения научных и просветительских мероприятий.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2018 году Министерством национальной политики Республики Коми продолжена практика предоставления муниципальным образованиям на конкурсной основе гранта Главы Республики Коми на право проведения на их территории мероприятий в рамках празднования </w:t>
      </w:r>
      <w:r>
        <w:rPr>
          <w:rFonts w:ascii="Times New Roman" w:eastAsia="Times New Roman" w:hAnsi="Times New Roman" w:cs="Times New Roman"/>
          <w:sz w:val="28"/>
          <w:szCs w:val="28"/>
        </w:rPr>
        <w:lastRenderedPageBreak/>
        <w:t>дня образования Республики Коми. Не без гордости скажу, что Сыктывкар стал одним из победителей конкурса в 2018 году и получил гр</w:t>
      </w:r>
      <w:r w:rsidR="00743992">
        <w:rPr>
          <w:rFonts w:ascii="Times New Roman" w:eastAsia="Times New Roman" w:hAnsi="Times New Roman" w:cs="Times New Roman"/>
          <w:sz w:val="28"/>
          <w:szCs w:val="28"/>
        </w:rPr>
        <w:t>ант в размере свыше 39млн.</w:t>
      </w:r>
      <w:r>
        <w:rPr>
          <w:rFonts w:ascii="Times New Roman" w:eastAsia="Times New Roman" w:hAnsi="Times New Roman" w:cs="Times New Roman"/>
          <w:sz w:val="28"/>
          <w:szCs w:val="28"/>
        </w:rPr>
        <w:t xml:space="preserve"> рублей, что позволило не только организовать праздничные мероприятия в честь дня образования Республики Коми на высоком уровне, но и способствовало обновлению парка коммунальной техники города.</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Уважаемые депутаты! Отдельно хочу остановиться на планах нашей совместной работы на ближайшую перспективу.</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сфере образования безусловный приоритет - строительство новых социальных объектов. В 2019 году продолжится строительство школы на 600 мест по ул. Новозатонская в посёлке Краснозатонский. Идет строительство школы на 1200 мест в Орбите.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этого, продолжится работа по подготовке к реализации проекта строительства школы на месте бывшего городского рынка.</w:t>
      </w:r>
    </w:p>
    <w:p w:rsidR="00D254B1" w:rsidRDefault="008523CD">
      <w:pPr>
        <w:pStyle w:val="normal"/>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до 2024 года планируется построить 6 школ и 2 пристройки,  в результате чего будет введено 5200 дополнительных ученических мест. Кроме того, школы продолжают использовать внутренние резервы для переоборудования имеющихся помещений под дополнительные ученические места. Все это позволит сократить долю обучающихся во вто</w:t>
      </w:r>
      <w:r w:rsidR="00743992">
        <w:rPr>
          <w:rFonts w:ascii="Times New Roman" w:eastAsia="Times New Roman" w:hAnsi="Times New Roman" w:cs="Times New Roman"/>
          <w:sz w:val="28"/>
          <w:szCs w:val="28"/>
        </w:rPr>
        <w:t>рую смену с 22,5 до 5,8%</w:t>
      </w:r>
      <w:r>
        <w:rPr>
          <w:rFonts w:ascii="Times New Roman" w:eastAsia="Times New Roman" w:hAnsi="Times New Roman" w:cs="Times New Roman"/>
          <w:sz w:val="28"/>
          <w:szCs w:val="28"/>
        </w:rPr>
        <w:t>, а впоследствии полностью ликвидировать двусменный режим обучения.</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2019 году в пилотном режиме будет продолжена работа по внедрению системы персонифицированного финансирования услуг в сфере дополнительного образования, которое подразумевает привлечение в сферу негосударственный сектор.</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 стороны муниципалитета взаимодействием с поставщиками образовательных услуг будет заниматься Молодёжный центр Сыктывкара, также будет создан городской опорный центр на базе Дворца творчества детей и учащейся молодёжи. На данный момент поставщиками услуг выбраны 19 организаций.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негосударственного сектора в систему дополнительного образования позволит создать конкуренцию, расширить спектр предлагаемых услуг.</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год наставничества в Республике Коми мы уделим особое внимание передаче знаний, умений и навыков от опытных педагогов  молодым специалистам. Для этого у нас разработан проект «От опыта к мастерству», рамках которого пройдут городские конкурсы молодых учителей, классных руководителей и их наставников: «Педагогический дебют», «Самый классный классный»; фестиваль мастер-классов учителей – наставников, стажировочных площадок и курсов повышения квалификации для молодых учителей.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Конечно же, особое внимание в 2019 году будет уделяться результативной подготовке выпускников 9 и 11 классов к государственной итоговой аттестации с учётом всех нововведений</w:t>
      </w:r>
      <w:r w:rsidR="00A06A6A">
        <w:rPr>
          <w:rFonts w:ascii="Times New Roman" w:eastAsia="Times New Roman" w:hAnsi="Times New Roman" w:cs="Times New Roman"/>
          <w:sz w:val="28"/>
          <w:szCs w:val="28"/>
        </w:rPr>
        <w:t>.</w:t>
      </w:r>
    </w:p>
    <w:p w:rsidR="00D254B1" w:rsidRDefault="008523CD">
      <w:pPr>
        <w:pStyle w:val="normal"/>
        <w:spacing w:line="300" w:lineRule="auto"/>
        <w:ind w:firstLine="700"/>
        <w:jc w:val="both"/>
        <w:rPr>
          <w:rFonts w:ascii="Times New Roman" w:eastAsia="Times New Roman" w:hAnsi="Times New Roman" w:cs="Times New Roman"/>
          <w:i/>
          <w:sz w:val="20"/>
          <w:szCs w:val="20"/>
        </w:rPr>
      </w:pPr>
      <w:r>
        <w:rPr>
          <w:rFonts w:ascii="Times New Roman" w:eastAsia="Times New Roman" w:hAnsi="Times New Roman" w:cs="Times New Roman"/>
          <w:sz w:val="28"/>
          <w:szCs w:val="28"/>
        </w:rPr>
        <w:t>Приоритет в сфере дошкольного образования остается неизменным - это увеличение количества мест в детсадах для юных сыктывкарцев. Для этого в текущем году планируется продолжить практику приобретения помещений для размещения групп. В планах таким способом создать 50 дополнительных мест. А путём переоборудования помещений в муниципальных дошкольных учреждениях создать ещё 90 дополнительных мест. Продолжится работа по проектированию и последующему строительству детского сада на 270 мест в Эжве.</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прошел экспертизу, до конца июня завершится экспертиза сметной стоимости строительства объекта. На дальнейшую реализацию планируется привлечь средства республиканского и федерального бюджетов. Ввод объекта в эксплуатацию запланирован  на конец 2020 года.</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Имеются планы по строительству в шестилетней перспективе аналогичного детского сада на 270 мест в микрорайоне Кочпон-Чит. Всего же до 2025 года за счёт строительства детсадов, выкупа и переоборудования помещений планируется ввести дополнительно 720 мест для дошколят, однако есть уверенность, что эта цифра увеличится путем расширения практики взаимодействия с застройщиками по выкупу помещений в новостройках. </w:t>
      </w:r>
    </w:p>
    <w:p w:rsidR="00D254B1" w:rsidRDefault="008523CD">
      <w:pPr>
        <w:pStyle w:val="normal"/>
        <w:spacing w:line="300" w:lineRule="auto"/>
        <w:ind w:firstLine="700"/>
        <w:jc w:val="both"/>
        <w:rPr>
          <w:rFonts w:ascii="Times New Roman" w:eastAsia="Times New Roman" w:hAnsi="Times New Roman" w:cs="Times New Roman"/>
          <w:i/>
          <w:sz w:val="20"/>
          <w:szCs w:val="20"/>
        </w:rPr>
      </w:pPr>
      <w:r>
        <w:rPr>
          <w:rFonts w:ascii="Times New Roman" w:eastAsia="Times New Roman" w:hAnsi="Times New Roman" w:cs="Times New Roman"/>
          <w:sz w:val="28"/>
          <w:szCs w:val="28"/>
        </w:rPr>
        <w:t xml:space="preserve">Продолжая тему всестороннего развития наших детей, отмечу, что в марте 2019 года Сыктывкарская детская музыкально-хоровая школа и </w:t>
      </w:r>
      <w:r>
        <w:rPr>
          <w:rFonts w:ascii="Times New Roman" w:eastAsia="Times New Roman" w:hAnsi="Times New Roman" w:cs="Times New Roman"/>
          <w:sz w:val="28"/>
          <w:szCs w:val="28"/>
        </w:rPr>
        <w:lastRenderedPageBreak/>
        <w:t>Эжвинская детская музыкальная школа стали победителями конкурсного отбора на получение субсидий из вышестоящих бюджетов в размере 14,2 млн. рублей на оснащение музыкальными инструментами.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марте этого года Центральные городские  детская и взрослая библиотеки стали победителями конкурсного отбора на создание модельных библиотек, финансовое обеспечение которого составляет более 20 млн. рублей. </w:t>
      </w:r>
    </w:p>
    <w:p w:rsidR="00D254B1" w:rsidRDefault="008523CD">
      <w:pPr>
        <w:pStyle w:val="normal"/>
        <w:spacing w:line="30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Будут отремонтированы помещения Центральной городской библиотеки, а у Центральной городской детской библиотеки будет отремонтирован фасад. Также эта библиотека будет оснащена новым современным оборудованием.</w:t>
      </w:r>
    </w:p>
    <w:p w:rsidR="00D254B1" w:rsidRDefault="008523CD">
      <w:pPr>
        <w:pStyle w:val="normal"/>
        <w:spacing w:line="300" w:lineRule="auto"/>
        <w:ind w:firstLine="70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Кроме этого, городскими учреждениями культуры в 2019 году планируется реализовать два народных проекта, прошедших региональный отбор на общую сумму свыше 530 тысяч рублей</w:t>
      </w:r>
      <w:r w:rsidR="00A06A6A">
        <w:rPr>
          <w:rFonts w:ascii="Times New Roman" w:eastAsia="Times New Roman" w:hAnsi="Times New Roman" w:cs="Times New Roman"/>
          <w:sz w:val="28"/>
          <w:szCs w:val="28"/>
        </w:rPr>
        <w:t>.</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проект - благоустройство территории Центра досуга и кино «Октябрь» в Верхнем Чове, второй - благоустройство общественной территории «Парк искусств» около «Школы искусств» в парке имени Мичурина.</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сфере физической культуры и спорта на текущий год за счёт республиканской субсидии запланировано приобрести спортивный инвентарь и оборудование на 16 млн. рублей для школы олимпийского резерва «Эжва» и «Аквалидер».</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в рамках республиканской субсидии в 2019 году на территории города планируется обустроить уличную площадку «ГТО» на сумму около 3 млн. рублей. Вопрос её размещения в настоящий момент рассматривается.</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запланирован ремонт крыши и замена окон на крытом ледовом катке «Северной Олимпии» на 600 тысяч рублей и ремонт лыже-роллерной трассы спортшколы «Фаворит» на 2,5 млн. рублей.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Важный блок работы - реализация инвестиционных проектов. В перечень инвестпроектов, финансируемых за счет бюджетных средств, на 2019-2021 год включено 45 проектов. В этом году на их реализацию </w:t>
      </w:r>
      <w:r>
        <w:rPr>
          <w:rFonts w:ascii="Times New Roman" w:eastAsia="Times New Roman" w:hAnsi="Times New Roman" w:cs="Times New Roman"/>
          <w:sz w:val="28"/>
          <w:szCs w:val="28"/>
        </w:rPr>
        <w:lastRenderedPageBreak/>
        <w:t>п</w:t>
      </w:r>
      <w:r w:rsidR="00A06A6A">
        <w:rPr>
          <w:rFonts w:ascii="Times New Roman" w:eastAsia="Times New Roman" w:hAnsi="Times New Roman" w:cs="Times New Roman"/>
          <w:sz w:val="28"/>
          <w:szCs w:val="28"/>
        </w:rPr>
        <w:t>редусмотрено свыше 650 млн.</w:t>
      </w:r>
      <w:r>
        <w:rPr>
          <w:rFonts w:ascii="Times New Roman" w:eastAsia="Times New Roman" w:hAnsi="Times New Roman" w:cs="Times New Roman"/>
          <w:sz w:val="28"/>
          <w:szCs w:val="28"/>
        </w:rPr>
        <w:t xml:space="preserve"> рублей</w:t>
      </w:r>
      <w:r w:rsidR="00A06A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них средства местного бюджета - почти 270 миллионов</w:t>
      </w:r>
      <w:r w:rsidR="00A06A6A">
        <w:rPr>
          <w:rFonts w:ascii="Times New Roman" w:eastAsia="Times New Roman" w:hAnsi="Times New Roman" w:cs="Times New Roman"/>
          <w:sz w:val="28"/>
          <w:szCs w:val="28"/>
        </w:rPr>
        <w:t xml:space="preserve">.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кратко обозначу планы инвестиционной деятельности наших крупнейших предприятий.</w:t>
      </w:r>
    </w:p>
    <w:p w:rsidR="00D254B1" w:rsidRDefault="008523CD">
      <w:pPr>
        <w:pStyle w:val="normal"/>
        <w:spacing w:line="30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стадии реализации у «Комитекса»</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находится проект по модернизации действующего производства по выпуску синтетического волокна. Стоимость проекта составляет 100 млн. рублей. В 2019 году «Комитекс» планирует реализацию нового инвестиционного проекта по увеличению объема выпуска нетканых материалов для автомобильной промышленности. Ориентировочная стоимость проекта составляет 170 млн. рублей.</w:t>
      </w:r>
    </w:p>
    <w:p w:rsidR="00D254B1" w:rsidRDefault="00A06A6A">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23CD">
        <w:rPr>
          <w:rFonts w:ascii="Times New Roman" w:eastAsia="Times New Roman" w:hAnsi="Times New Roman" w:cs="Times New Roman"/>
          <w:sz w:val="28"/>
          <w:szCs w:val="28"/>
        </w:rPr>
        <w:t>«Сыктывкарский фанерный завод»</w:t>
      </w:r>
      <w:r w:rsidR="008523CD">
        <w:rPr>
          <w:rFonts w:ascii="Times New Roman" w:eastAsia="Times New Roman" w:hAnsi="Times New Roman" w:cs="Times New Roman"/>
          <w:b/>
          <w:i/>
          <w:sz w:val="28"/>
          <w:szCs w:val="28"/>
        </w:rPr>
        <w:t xml:space="preserve"> </w:t>
      </w:r>
      <w:r w:rsidR="008523CD">
        <w:rPr>
          <w:rFonts w:ascii="Times New Roman" w:eastAsia="Times New Roman" w:hAnsi="Times New Roman" w:cs="Times New Roman"/>
          <w:sz w:val="28"/>
          <w:szCs w:val="28"/>
        </w:rPr>
        <w:t>в этом году планирует к реализации 3 инвестпроекта: это закупка шлифовального оборудования, пресса для снижения влажности шпона, модернизация линии лущения. Все они направлены на повышение производительности и улучшение качества выпускаемой продукции.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планах «Сыктывкар </w:t>
      </w:r>
      <w:proofErr w:type="spellStart"/>
      <w:r>
        <w:rPr>
          <w:rFonts w:ascii="Times New Roman" w:eastAsia="Times New Roman" w:hAnsi="Times New Roman" w:cs="Times New Roman"/>
          <w:sz w:val="28"/>
          <w:szCs w:val="28"/>
        </w:rPr>
        <w:t>Тиссью</w:t>
      </w:r>
      <w:proofErr w:type="spellEnd"/>
      <w:r>
        <w:rPr>
          <w:rFonts w:ascii="Times New Roman" w:eastAsia="Times New Roman" w:hAnsi="Times New Roman" w:cs="Times New Roman"/>
          <w:sz w:val="28"/>
          <w:szCs w:val="28"/>
        </w:rPr>
        <w:t xml:space="preserve"> Групп» на 2019 год - приступить к реализации двух проектов на общую сумму 78 млн. рублей. Один из них направлен на модернизацию очистных сооружений, второй - на обновление узлов производственного оборудования.</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Продолжится работа по капитальному ремонту домов. В краткосрочный план региональной программы капитального ремонта общего имущества многоквартирных домов на 2019 год включено 59 многоквартирных домов, из них ремонт крыш запланирован в 17 домах, фасадов – в 11 и замена лифтового оборудования – в 19 домах.</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Уважаемые коллеги! Основным приоритетом в нашей работе было и остаётся благоустройство Сыктывкара. Без этого невозможно представить комфортную городскую среду. Ежегодно мы уделяем много сил и времени, направляем большой объём средств на улучшение нашего города. В преддверии 100-летия Республики Коми эта работа приобретает особую важность.</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в 2019 году будет проводиться в рамках нескольких программ и проектов.</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Первый и самый масштабный - национальный проект «Безопасные и качественные автомобильные дороги», в рамках которого на ремонт дорог в Сыктывкаре буд</w:t>
      </w:r>
      <w:r w:rsidR="006B38E4">
        <w:rPr>
          <w:rFonts w:ascii="Times New Roman" w:eastAsia="Times New Roman" w:hAnsi="Times New Roman" w:cs="Times New Roman"/>
          <w:sz w:val="28"/>
          <w:szCs w:val="28"/>
        </w:rPr>
        <w:t>ет направлено свыше 493 миллионов</w:t>
      </w:r>
      <w:r>
        <w:rPr>
          <w:rFonts w:ascii="Times New Roman" w:eastAsia="Times New Roman" w:hAnsi="Times New Roman" w:cs="Times New Roman"/>
          <w:sz w:val="28"/>
          <w:szCs w:val="28"/>
        </w:rPr>
        <w:t xml:space="preserve"> рублей за счет средств федерального бюджета. На эти средства по зарекомендовавшей себя технологии щебёночно-мастичного асфальтобетона будет отремонтировано 26 участков дорог общей протяженностью более 35 километров.</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для наглядности создана онлайн-карта ремонта дорог, отражающая весь объём работ и указывающий, где ведутся работы.</w:t>
      </w:r>
    </w:p>
    <w:p w:rsidR="00D254B1" w:rsidRDefault="008523CD">
      <w:pPr>
        <w:pStyle w:val="normal"/>
        <w:spacing w:line="300" w:lineRule="auto"/>
        <w:ind w:firstLine="70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В настоящий момент отремонтированы ул.Петрозаводская - от ул.Тентюковская до Октябрьского проспекта, ул.Корткеросская, ул.Южная, ул.Гаражная и ул.Кутузова. В стадии завершения  ремонт на ул.Старовского - от ул.Катаева до ул.Коммунистическая, ул.Оплеснина, ул.Печорская, ул.Энгельса, ул.Катаева, ул.Кирова. Остальные будут отремонтированы до </w:t>
      </w:r>
      <w:r w:rsidR="006B38E4">
        <w:rPr>
          <w:rFonts w:ascii="Times New Roman" w:eastAsia="Times New Roman" w:hAnsi="Times New Roman" w:cs="Times New Roman"/>
          <w:sz w:val="28"/>
          <w:szCs w:val="28"/>
        </w:rPr>
        <w:t xml:space="preserve"> конца сезона ремонтных работ.</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Следующий приоритетный федеральный проект - «Формирование комфортной городской среды». В рамках данной программы будут благоустроены 24 дворовых территорий Сыктывкара и Эжвинского района. На эти цели будет направлено 98,6 млн</w:t>
      </w:r>
      <w:r w:rsidR="006B38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данной программы будут благоустроены 10 общественных территорий Сыктывкара и Эжвинского района. Отмечу, что, пожалуй, самым важным и объёмным станет благоустройство парка «Строитель» на сумму свыше 35 миллионов рублей. Здесь появятся новые пешеходные и велодорожки, детские и спортивные площадки, отведена территория для выгула собак, обустроено уличное освещение.</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Подчеркну, что проект благоустройства парка создан при активном участии жителей района, которые вносили действительно стоящие предложения, за что им огромное спасибо!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Отдельно остановлюсь на планах по преображению сквера за Стефановской площадью и прилегающей к ней территории. Уже установлены новые фонтаны. Зона вокруг фонтанов будет облицована камнем. А сквер украсят новые вазоны с цветами. Работы по благоустройству сквера планируется завершить до 30 июля 2019 года.</w:t>
      </w:r>
    </w:p>
    <w:p w:rsidR="00D254B1" w:rsidRDefault="008523CD">
      <w:pPr>
        <w:pStyle w:val="normal"/>
        <w:spacing w:line="300" w:lineRule="auto"/>
        <w:ind w:firstLine="700"/>
        <w:jc w:val="both"/>
        <w:rPr>
          <w:rFonts w:ascii="Times New Roman" w:eastAsia="Times New Roman" w:hAnsi="Times New Roman" w:cs="Times New Roman"/>
          <w:i/>
          <w:sz w:val="20"/>
          <w:szCs w:val="20"/>
        </w:rPr>
      </w:pPr>
      <w:r>
        <w:rPr>
          <w:rFonts w:ascii="Times New Roman" w:eastAsia="Times New Roman" w:hAnsi="Times New Roman" w:cs="Times New Roman"/>
          <w:sz w:val="28"/>
          <w:szCs w:val="28"/>
        </w:rPr>
        <w:lastRenderedPageBreak/>
        <w:t>Кроме этого, мы запланировали масштабные работы по благоустройству улицы Коммунистической в непосредственной близости к Стефановской площади. Они разделены на два этапа общей стоимостью более 183 млн</w:t>
      </w:r>
      <w:r w:rsidR="006B38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 </w:t>
      </w:r>
      <w:r>
        <w:rPr>
          <w:rFonts w:ascii="Times New Roman" w:eastAsia="Times New Roman" w:hAnsi="Times New Roman" w:cs="Times New Roman"/>
          <w:i/>
          <w:sz w:val="20"/>
          <w:szCs w:val="20"/>
        </w:rPr>
        <w:t xml:space="preserve"> </w:t>
      </w:r>
    </w:p>
    <w:p w:rsidR="00D254B1" w:rsidRDefault="008523CD">
      <w:pPr>
        <w:pStyle w:val="normal"/>
        <w:spacing w:line="300" w:lineRule="auto"/>
        <w:ind w:firstLine="700"/>
        <w:jc w:val="both"/>
        <w:rPr>
          <w:rFonts w:ascii="Times New Roman" w:eastAsia="Times New Roman" w:hAnsi="Times New Roman" w:cs="Times New Roman"/>
          <w:i/>
          <w:sz w:val="20"/>
          <w:szCs w:val="20"/>
        </w:rPr>
      </w:pPr>
      <w:r>
        <w:rPr>
          <w:rFonts w:ascii="Times New Roman" w:eastAsia="Times New Roman" w:hAnsi="Times New Roman" w:cs="Times New Roman"/>
          <w:sz w:val="28"/>
          <w:szCs w:val="28"/>
        </w:rPr>
        <w:t>По I этапу уже ремонтируется участок Коммунистической от ул.Советской до ул.Кирова - так называемый «спуск к Кировскому парку». Здесь идет ремонт дорожно-тропиночной сети, будет сделано озеленение, устройство газонов; будет произведена замена освещения на декоративные фонари; существующие лестничные марши заменят новыми конструкциями; на тротуарах будет проведено мощение гранитной плиткой. Для безопасности пешеходов часть проезда с парковочными местами будет отделена от тротуара защитными парковочными столбиками. У дома № 7 будет оборудована велопарковка.</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II этапу планируется провести благоустройство улиц Коммунистической (от ул. Советская до ул. Ленина) и Ленина (от ул. Куратова до ул. Бабушкина) с преображением сквера у памятника Героям гражданской войны. Будут выполнены работы по ремонту </w:t>
      </w:r>
      <w:r w:rsidR="00743992">
        <w:rPr>
          <w:rFonts w:ascii="Times New Roman" w:eastAsia="Times New Roman" w:hAnsi="Times New Roman" w:cs="Times New Roman"/>
          <w:sz w:val="28"/>
          <w:szCs w:val="28"/>
        </w:rPr>
        <w:t xml:space="preserve"> пешеходных дорожек</w:t>
      </w:r>
      <w:r>
        <w:rPr>
          <w:rFonts w:ascii="Times New Roman" w:eastAsia="Times New Roman" w:hAnsi="Times New Roman" w:cs="Times New Roman"/>
          <w:sz w:val="28"/>
          <w:szCs w:val="28"/>
        </w:rPr>
        <w:t>, высажены новые деревья и обустроены газоны. Также будет установлены новые скамейки, фонари, урны и велопарковки. Для маломобильной группы населения предусмотрены пандусы и транспортные парковки.</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 этом году запланирован ремонт тротуаров на 20 млн</w:t>
      </w:r>
      <w:r w:rsidR="006B38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 В частности, от торгового центра «Звездный» до аэропорта, по ул.Ленина</w:t>
      </w:r>
      <w:r w:rsidR="006B38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ул.Бабушкина до ул.Орджоникидзе с двух сторон, а также  ул.Красноборская - от ул. Большой до ул. Снежная в Верхней Максаковке. Сроки окончания работ - сентябрь этого года.</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Силами дорожных служб города осуществляется постоянная плановая работа по ремонту тротуарной сети путем замены плитки или асфальтирования методом пневмонабрызга разрушенных участков тротуаров. Кроме того, в течение года дорожными службами города проводится регулярный ремонт тротуарной сети путем отсыпки асфальтовой крошки. В 2019 году ремонтные работы по восстановлению </w:t>
      </w:r>
      <w:r>
        <w:rPr>
          <w:rFonts w:ascii="Times New Roman" w:eastAsia="Times New Roman" w:hAnsi="Times New Roman" w:cs="Times New Roman"/>
          <w:sz w:val="28"/>
          <w:szCs w:val="28"/>
        </w:rPr>
        <w:lastRenderedPageBreak/>
        <w:t>тротуаров  начнутся в ближайшее время на наиболее проблемных участках, список формируется.</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мы запланировали замену 8 остановочных комплексов по улицам Коммунистическая, Первомайская и Бабушкина. На эти цели будет направлено 6 млн. рублей. Их внешний вид представлен перед вами на макете.</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мы запланировали обустроить новую детскую площадку на Покровском бульваре.</w:t>
      </w:r>
    </w:p>
    <w:p w:rsidR="00D254B1" w:rsidRDefault="008523CD">
      <w:pPr>
        <w:pStyle w:val="normal"/>
        <w:spacing w:line="300" w:lineRule="auto"/>
        <w:ind w:firstLine="700"/>
        <w:jc w:val="both"/>
        <w:rPr>
          <w:rFonts w:ascii="Times New Roman" w:eastAsia="Times New Roman" w:hAnsi="Times New Roman" w:cs="Times New Roman"/>
          <w:color w:val="1F497D"/>
          <w:sz w:val="28"/>
          <w:szCs w:val="28"/>
        </w:rPr>
      </w:pPr>
      <w:r>
        <w:rPr>
          <w:rFonts w:ascii="Times New Roman" w:eastAsia="Times New Roman" w:hAnsi="Times New Roman" w:cs="Times New Roman"/>
          <w:sz w:val="28"/>
          <w:szCs w:val="28"/>
        </w:rPr>
        <w:t>Не могу не отметить инициативность горожан по реализации инициатив в рамках регионального проекта «Народный бюджет». В этом году из средств республиканского бюджета будет профинансировано</w:t>
      </w:r>
      <w:r w:rsidR="006B38E4">
        <w:rPr>
          <w:rFonts w:ascii="Times New Roman" w:eastAsia="Times New Roman" w:hAnsi="Times New Roman" w:cs="Times New Roman"/>
          <w:sz w:val="28"/>
          <w:szCs w:val="28"/>
        </w:rPr>
        <w:t xml:space="preserve"> рекордное количество - </w:t>
      </w:r>
      <w:r>
        <w:rPr>
          <w:rFonts w:ascii="Times New Roman" w:eastAsia="Times New Roman" w:hAnsi="Times New Roman" w:cs="Times New Roman"/>
          <w:sz w:val="28"/>
          <w:szCs w:val="28"/>
        </w:rPr>
        <w:t xml:space="preserve"> 19 «народных проектов». </w:t>
      </w:r>
    </w:p>
    <w:p w:rsidR="00D254B1" w:rsidRDefault="008523CD">
      <w:pPr>
        <w:pStyle w:val="normal"/>
        <w:spacing w:line="300" w:lineRule="auto"/>
        <w:ind w:firstLine="700"/>
        <w:jc w:val="both"/>
        <w:rPr>
          <w:rFonts w:ascii="Times New Roman" w:eastAsia="Times New Roman" w:hAnsi="Times New Roman" w:cs="Times New Roman"/>
          <w:i/>
          <w:sz w:val="20"/>
          <w:szCs w:val="20"/>
        </w:rPr>
      </w:pPr>
      <w:r>
        <w:rPr>
          <w:rFonts w:ascii="Times New Roman" w:eastAsia="Times New Roman" w:hAnsi="Times New Roman" w:cs="Times New Roman"/>
          <w:sz w:val="28"/>
          <w:szCs w:val="28"/>
        </w:rPr>
        <w:t>В летний сезон мы организуем высадку 80 крупномерных саженцев деревьев вдоль улиц Куратова, Советская, Интернациональная. Объём финансирования на эти цели составит свыше 1,5 млн. рублей.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2019 году продолжим обустройство новых газонов в границах улиц Куратова (от пересечения с ул. Советская до пересечения с ул. Первомайская), Советская (от пересечения с ул. Бабушкина до пересечения с ул. Пушкина), ул.Коммунистическая (от пересечения ул. Интернациональная до пересечения ул. Первомайская). Их общая площадь составит более 5 тысяч квадратных метров. Также будет производиться уход за новыми газонами, которые были обустроены в прошлом году, а это свыше 9 тысяч квадратных метров.</w:t>
      </w:r>
    </w:p>
    <w:p w:rsidR="00D254B1" w:rsidRDefault="008523CD">
      <w:pPr>
        <w:pStyle w:val="normal"/>
        <w:spacing w:line="30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Также разработаны новые эскизы 34 цветников общей площадью 5 тысяч квадратных метров, высадка цветов на которых началась с 3 июня. </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Уверен, что многие уже оценили первые плоды работы по демонтажу рекламных конструкций, и эта работа продолжается - из исторического центра будет убрано </w:t>
      </w:r>
      <w:r w:rsidR="006B38E4">
        <w:rPr>
          <w:rFonts w:ascii="Times New Roman" w:eastAsia="Times New Roman" w:hAnsi="Times New Roman" w:cs="Times New Roman"/>
          <w:sz w:val="28"/>
          <w:szCs w:val="28"/>
        </w:rPr>
        <w:t xml:space="preserve"> не менее </w:t>
      </w:r>
      <w:r>
        <w:rPr>
          <w:rFonts w:ascii="Times New Roman" w:eastAsia="Times New Roman" w:hAnsi="Times New Roman" w:cs="Times New Roman"/>
          <w:sz w:val="28"/>
          <w:szCs w:val="28"/>
        </w:rPr>
        <w:t>35 конструкций.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Отмечу также, что этим летом инвестор планирует установить колесо обозрения в парке имени Кирова. Оно заменит морально устаревшие аттракционы на площадке справа от центрального входа в парк.</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Также напомню, что этим летом будет установлен новый арт-объект «Я люблю Сыктывкар», концепцию которого предложили сами горожане в ходе конкурса идей.</w:t>
      </w:r>
    </w:p>
    <w:p w:rsidR="00D254B1" w:rsidRDefault="008523CD">
      <w:pPr>
        <w:pStyle w:val="normal"/>
        <w:spacing w:line="300" w:lineRule="auto"/>
        <w:ind w:firstLine="700"/>
        <w:jc w:val="both"/>
        <w:rPr>
          <w:rFonts w:ascii="Times New Roman" w:eastAsia="Times New Roman" w:hAnsi="Times New Roman" w:cs="Times New Roman"/>
          <w:i/>
          <w:sz w:val="20"/>
          <w:szCs w:val="20"/>
        </w:rPr>
      </w:pPr>
      <w:r>
        <w:rPr>
          <w:rFonts w:ascii="Times New Roman" w:eastAsia="Times New Roman" w:hAnsi="Times New Roman" w:cs="Times New Roman"/>
          <w:sz w:val="28"/>
          <w:szCs w:val="28"/>
        </w:rPr>
        <w:t>Уважаемые депутаты! У нас сформирован план благоустройства города и на 2020 год. В частности, планируем полностью обновить площадку перед Центральным бассейном на сумму 59 млн. рублей.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Здесь появится гранитное мощение, озеленение и современные архитектурные формы. Кроме этого, в 2020 году будет выполнено благоустройство мемориала борцам за советскую власть в местечке Кируль на 8 млн. рублей.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к 100-летию Республики Коми мы хотим преобразить город за счёт ремонта фасадов жилых и административных зданий в центральной части города. В настоящий момент идёт формирование адресного перечня зданий.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Конечно же, все мы с нетерпением ждём благоустройства городской набережной. Сообщаю, что в настоящее время проводится корректировка проектно-сметной документации и прорабатываются источники реализации проекта. В поиске источников финансирования нам помогает Правительство региона. Мы рассчитываем, что  набережная обретёт завершённый облик.</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Уважаемые депутаты! Благодаря совместному конструктивному взаимодействию решено немало актуальных задач. Впереди еще немало проектов, реализации которых ждут горожане. Уверен, что наше дальнейшее сотрудничество послужит на благо города, улучшение качества жизни его жителей.</w:t>
      </w:r>
    </w:p>
    <w:p w:rsidR="00D254B1" w:rsidRDefault="008523CD">
      <w:pPr>
        <w:pStyle w:val="normal"/>
        <w:spacing w:line="30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Благодарю за внимание!</w:t>
      </w:r>
    </w:p>
    <w:sectPr w:rsidR="00D254B1" w:rsidSect="00D254B1">
      <w:footerReference w:type="default" r:id="rId7"/>
      <w:pgSz w:w="11909" w:h="16834"/>
      <w:pgMar w:top="1440" w:right="1440" w:bottom="1440" w:left="141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3CD" w:rsidRDefault="008523CD" w:rsidP="00D254B1">
      <w:pPr>
        <w:spacing w:line="240" w:lineRule="auto"/>
      </w:pPr>
      <w:r>
        <w:separator/>
      </w:r>
    </w:p>
  </w:endnote>
  <w:endnote w:type="continuationSeparator" w:id="0">
    <w:p w:rsidR="008523CD" w:rsidRDefault="008523CD" w:rsidP="00D254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4B1" w:rsidRDefault="00D254B1">
    <w:pPr>
      <w:pStyle w:val="normal"/>
      <w:spacing w:line="300" w:lineRule="auto"/>
      <w:jc w:val="both"/>
      <w:rPr>
        <w:rFonts w:ascii="Times New Roman" w:eastAsia="Times New Roman" w:hAnsi="Times New Roman" w:cs="Times New Roman"/>
        <w:i/>
        <w:sz w:val="20"/>
        <w:szCs w:val="20"/>
      </w:rPr>
    </w:pPr>
  </w:p>
  <w:p w:rsidR="00D254B1" w:rsidRDefault="00D254B1">
    <w:pPr>
      <w:pStyle w:val="normal"/>
      <w:spacing w:line="300" w:lineRule="auto"/>
      <w:jc w:val="both"/>
      <w:rPr>
        <w:rFonts w:ascii="Times New Roman" w:eastAsia="Times New Roman" w:hAnsi="Times New Roman" w:cs="Times New Roman"/>
        <w:i/>
        <w:sz w:val="20"/>
        <w:szCs w:val="20"/>
      </w:rPr>
    </w:pPr>
  </w:p>
  <w:p w:rsidR="00D254B1" w:rsidRDefault="00D254B1">
    <w:pPr>
      <w:pStyle w:val="normal"/>
      <w:spacing w:line="300" w:lineRule="auto"/>
      <w:jc w:val="both"/>
      <w:rPr>
        <w:rFonts w:ascii="Times New Roman" w:eastAsia="Times New Roman" w:hAnsi="Times New Roman" w:cs="Times New Roman"/>
        <w:i/>
        <w:sz w:val="20"/>
        <w:szCs w:val="20"/>
      </w:rPr>
    </w:pPr>
  </w:p>
  <w:p w:rsidR="00D254B1" w:rsidRDefault="00116DCD">
    <w:pPr>
      <w:pStyle w:val="normal"/>
      <w:jc w:val="right"/>
    </w:pPr>
    <w:r>
      <w:fldChar w:fldCharType="begin"/>
    </w:r>
    <w:r w:rsidR="008523CD">
      <w:instrText>PAGE</w:instrText>
    </w:r>
    <w:r>
      <w:fldChar w:fldCharType="separate"/>
    </w:r>
    <w:r w:rsidR="00743992">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3CD" w:rsidRDefault="008523CD" w:rsidP="00D254B1">
      <w:pPr>
        <w:spacing w:line="240" w:lineRule="auto"/>
      </w:pPr>
      <w:r>
        <w:separator/>
      </w:r>
    </w:p>
  </w:footnote>
  <w:footnote w:type="continuationSeparator" w:id="0">
    <w:p w:rsidR="008523CD" w:rsidRDefault="008523CD" w:rsidP="00D254B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21E25"/>
    <w:multiLevelType w:val="multilevel"/>
    <w:tmpl w:val="4738A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D254B1"/>
    <w:rsid w:val="00116DCD"/>
    <w:rsid w:val="002D5540"/>
    <w:rsid w:val="0041267B"/>
    <w:rsid w:val="004317DC"/>
    <w:rsid w:val="006B38E4"/>
    <w:rsid w:val="00743992"/>
    <w:rsid w:val="008523CD"/>
    <w:rsid w:val="008F5B95"/>
    <w:rsid w:val="00A06A6A"/>
    <w:rsid w:val="00C26B98"/>
    <w:rsid w:val="00D25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CD"/>
  </w:style>
  <w:style w:type="paragraph" w:styleId="1">
    <w:name w:val="heading 1"/>
    <w:basedOn w:val="normal"/>
    <w:next w:val="normal"/>
    <w:rsid w:val="00D254B1"/>
    <w:pPr>
      <w:keepNext/>
      <w:keepLines/>
      <w:spacing w:before="400" w:after="120"/>
      <w:outlineLvl w:val="0"/>
    </w:pPr>
    <w:rPr>
      <w:sz w:val="40"/>
      <w:szCs w:val="40"/>
    </w:rPr>
  </w:style>
  <w:style w:type="paragraph" w:styleId="2">
    <w:name w:val="heading 2"/>
    <w:basedOn w:val="normal"/>
    <w:next w:val="normal"/>
    <w:rsid w:val="00D254B1"/>
    <w:pPr>
      <w:keepNext/>
      <w:keepLines/>
      <w:spacing w:before="360" w:after="120"/>
      <w:outlineLvl w:val="1"/>
    </w:pPr>
    <w:rPr>
      <w:sz w:val="32"/>
      <w:szCs w:val="32"/>
    </w:rPr>
  </w:style>
  <w:style w:type="paragraph" w:styleId="3">
    <w:name w:val="heading 3"/>
    <w:basedOn w:val="normal"/>
    <w:next w:val="normal"/>
    <w:rsid w:val="00D254B1"/>
    <w:pPr>
      <w:keepNext/>
      <w:keepLines/>
      <w:spacing w:before="320" w:after="80"/>
      <w:outlineLvl w:val="2"/>
    </w:pPr>
    <w:rPr>
      <w:color w:val="434343"/>
      <w:sz w:val="28"/>
      <w:szCs w:val="28"/>
    </w:rPr>
  </w:style>
  <w:style w:type="paragraph" w:styleId="4">
    <w:name w:val="heading 4"/>
    <w:basedOn w:val="normal"/>
    <w:next w:val="normal"/>
    <w:rsid w:val="00D254B1"/>
    <w:pPr>
      <w:keepNext/>
      <w:keepLines/>
      <w:spacing w:before="280" w:after="80"/>
      <w:outlineLvl w:val="3"/>
    </w:pPr>
    <w:rPr>
      <w:color w:val="666666"/>
      <w:sz w:val="24"/>
      <w:szCs w:val="24"/>
    </w:rPr>
  </w:style>
  <w:style w:type="paragraph" w:styleId="5">
    <w:name w:val="heading 5"/>
    <w:basedOn w:val="normal"/>
    <w:next w:val="normal"/>
    <w:rsid w:val="00D254B1"/>
    <w:pPr>
      <w:keepNext/>
      <w:keepLines/>
      <w:spacing w:before="240" w:after="80"/>
      <w:outlineLvl w:val="4"/>
    </w:pPr>
    <w:rPr>
      <w:color w:val="666666"/>
    </w:rPr>
  </w:style>
  <w:style w:type="paragraph" w:styleId="6">
    <w:name w:val="heading 6"/>
    <w:basedOn w:val="normal"/>
    <w:next w:val="normal"/>
    <w:rsid w:val="00D254B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254B1"/>
  </w:style>
  <w:style w:type="table" w:customStyle="1" w:styleId="TableNormal">
    <w:name w:val="Table Normal"/>
    <w:rsid w:val="00D254B1"/>
    <w:tblPr>
      <w:tblCellMar>
        <w:top w:w="0" w:type="dxa"/>
        <w:left w:w="0" w:type="dxa"/>
        <w:bottom w:w="0" w:type="dxa"/>
        <w:right w:w="0" w:type="dxa"/>
      </w:tblCellMar>
    </w:tblPr>
  </w:style>
  <w:style w:type="paragraph" w:styleId="a3">
    <w:name w:val="Title"/>
    <w:basedOn w:val="normal"/>
    <w:next w:val="normal"/>
    <w:rsid w:val="00D254B1"/>
    <w:pPr>
      <w:keepNext/>
      <w:keepLines/>
      <w:spacing w:after="60"/>
    </w:pPr>
    <w:rPr>
      <w:sz w:val="52"/>
      <w:szCs w:val="52"/>
    </w:rPr>
  </w:style>
  <w:style w:type="paragraph" w:styleId="a4">
    <w:name w:val="Subtitle"/>
    <w:basedOn w:val="normal"/>
    <w:next w:val="normal"/>
    <w:rsid w:val="00D254B1"/>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6907</Words>
  <Characters>39375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Лысаковская Марина Геннадьевна</dc:creator>
  <cp:lastModifiedBy>lysakovskaya-mg</cp:lastModifiedBy>
  <cp:revision>2</cp:revision>
  <dcterms:created xsi:type="dcterms:W3CDTF">2019-06-10T09:24:00Z</dcterms:created>
  <dcterms:modified xsi:type="dcterms:W3CDTF">2019-06-10T09:24:00Z</dcterms:modified>
</cp:coreProperties>
</file>